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F4583" w14:textId="350493FE" w:rsidR="000F38A7" w:rsidRPr="00A67B2A" w:rsidRDefault="000F38A7" w:rsidP="000F38A7">
      <w:pPr>
        <w:pStyle w:val="Header"/>
        <w:rPr>
          <w:rFonts w:eastAsia="SimSun" w:cs="Arial"/>
          <w:sz w:val="22"/>
          <w:szCs w:val="22"/>
          <w:lang w:eastAsia="zh-CN"/>
        </w:rPr>
      </w:pPr>
      <w:bookmarkStart w:id="0" w:name="OLE_LINK39"/>
      <w:r w:rsidRPr="00A67B2A">
        <w:rPr>
          <w:rFonts w:eastAsia="SimSun" w:cs="Arial"/>
          <w:sz w:val="22"/>
          <w:szCs w:val="22"/>
          <w:lang w:eastAsia="zh-CN"/>
        </w:rPr>
        <w:t>3GPP TSG-RAN WG2 Meeting #124</w:t>
      </w:r>
      <w:r w:rsidRPr="00A67B2A">
        <w:rPr>
          <w:rFonts w:cs="Arial"/>
        </w:rPr>
        <w:tab/>
      </w:r>
      <w:r w:rsidRPr="00A67B2A">
        <w:rPr>
          <w:rFonts w:cs="Arial"/>
        </w:rPr>
        <w:tab/>
        <w:t xml:space="preserve"> </w:t>
      </w:r>
      <w:r w:rsidRPr="00A67B2A">
        <w:rPr>
          <w:rFonts w:eastAsia="SimSun" w:cs="Arial"/>
          <w:sz w:val="22"/>
          <w:szCs w:val="22"/>
          <w:lang w:eastAsia="zh-CN"/>
        </w:rPr>
        <w:t>R2-23</w:t>
      </w:r>
      <w:r w:rsidR="00152980">
        <w:rPr>
          <w:rFonts w:eastAsia="SimSun" w:cs="Arial"/>
          <w:sz w:val="22"/>
          <w:szCs w:val="22"/>
          <w:lang w:eastAsia="zh-CN"/>
        </w:rPr>
        <w:t>13070</w:t>
      </w:r>
    </w:p>
    <w:p w14:paraId="50DAB916" w14:textId="77777777" w:rsidR="000F38A7" w:rsidRPr="00A67B2A" w:rsidRDefault="000F38A7" w:rsidP="000F38A7">
      <w:pPr>
        <w:pStyle w:val="Header"/>
        <w:rPr>
          <w:rFonts w:cs="Arial"/>
          <w:sz w:val="22"/>
          <w:szCs w:val="22"/>
          <w:highlight w:val="yellow"/>
          <w:vertAlign w:val="superscript"/>
        </w:rPr>
      </w:pPr>
      <w:r w:rsidRPr="00A67B2A">
        <w:rPr>
          <w:rFonts w:eastAsia="SimSun" w:cs="Arial"/>
          <w:sz w:val="22"/>
          <w:szCs w:val="22"/>
          <w:lang w:eastAsia="zh-CN"/>
        </w:rPr>
        <w:t>Chicago, US: 13</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 17</w:t>
      </w:r>
      <w:r w:rsidRPr="00A67B2A">
        <w:rPr>
          <w:rFonts w:eastAsia="SimSun" w:cs="Arial"/>
          <w:sz w:val="22"/>
          <w:szCs w:val="22"/>
          <w:vertAlign w:val="superscript"/>
          <w:lang w:eastAsia="zh-CN"/>
        </w:rPr>
        <w:t>th</w:t>
      </w:r>
      <w:r w:rsidRPr="00A67B2A">
        <w:rPr>
          <w:rFonts w:eastAsia="SimSun" w:cs="Arial"/>
          <w:sz w:val="22"/>
          <w:szCs w:val="22"/>
          <w:lang w:eastAsia="zh-CN"/>
        </w:rPr>
        <w:t xml:space="preserve"> November 2023</w:t>
      </w:r>
    </w:p>
    <w:bookmarkEnd w:id="0"/>
    <w:p w14:paraId="481A258E" w14:textId="77777777" w:rsidR="00911ECB" w:rsidRPr="00A67B2A" w:rsidRDefault="00911ECB" w:rsidP="006E0DC7">
      <w:pPr>
        <w:pStyle w:val="Header"/>
        <w:rPr>
          <w:rFonts w:eastAsia="SimSun" w:cs="Arial"/>
          <w:bCs/>
          <w:sz w:val="22"/>
          <w:szCs w:val="22"/>
          <w:lang w:eastAsia="zh-CN"/>
        </w:rPr>
      </w:pPr>
    </w:p>
    <w:p w14:paraId="2E1FA2FC" w14:textId="26E1CC1E" w:rsidR="00911ECB" w:rsidRPr="00A67B2A" w:rsidRDefault="00911ECB" w:rsidP="006E0DC7">
      <w:pPr>
        <w:pStyle w:val="Header"/>
        <w:tabs>
          <w:tab w:val="clear" w:pos="4536"/>
          <w:tab w:val="left" w:pos="1800"/>
        </w:tabs>
        <w:spacing w:after="120"/>
        <w:ind w:left="1800" w:hanging="1800"/>
        <w:rPr>
          <w:rFonts w:eastAsia="SimSun" w:cs="Arial"/>
          <w:sz w:val="22"/>
          <w:szCs w:val="22"/>
          <w:lang w:eastAsia="zh-CN"/>
        </w:rPr>
      </w:pPr>
      <w:r w:rsidRPr="00A67B2A">
        <w:rPr>
          <w:rFonts w:cs="Arial"/>
          <w:sz w:val="22"/>
          <w:szCs w:val="22"/>
        </w:rPr>
        <w:t>Source:</w:t>
      </w:r>
      <w:r w:rsidRPr="00A67B2A">
        <w:rPr>
          <w:rFonts w:cs="Arial"/>
          <w:sz w:val="22"/>
          <w:szCs w:val="22"/>
        </w:rPr>
        <w:tab/>
      </w:r>
      <w:r w:rsidR="00240F9D" w:rsidRPr="00A67B2A">
        <w:rPr>
          <w:rFonts w:eastAsia="SimSun" w:cs="Arial"/>
          <w:sz w:val="22"/>
          <w:szCs w:val="22"/>
          <w:lang w:eastAsia="zh-CN"/>
        </w:rPr>
        <w:t>Qualcomm</w:t>
      </w:r>
      <w:r w:rsidR="00034D7E" w:rsidRPr="00A67B2A">
        <w:rPr>
          <w:rFonts w:eastAsia="SimSun" w:cs="Arial"/>
          <w:sz w:val="22"/>
          <w:szCs w:val="22"/>
          <w:lang w:eastAsia="zh-CN"/>
        </w:rPr>
        <w:t xml:space="preserve"> Incorporated </w:t>
      </w:r>
    </w:p>
    <w:p w14:paraId="2EC1765B" w14:textId="2AF44D7D" w:rsidR="00FF5D17" w:rsidRPr="00A67B2A"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A67B2A">
        <w:rPr>
          <w:rFonts w:cs="Arial"/>
          <w:sz w:val="22"/>
          <w:szCs w:val="22"/>
        </w:rPr>
        <w:t>Title:</w:t>
      </w:r>
      <w:bookmarkStart w:id="1" w:name="Title"/>
      <w:bookmarkEnd w:id="1"/>
      <w:r w:rsidRPr="00A67B2A">
        <w:rPr>
          <w:rFonts w:cs="Arial"/>
          <w:sz w:val="22"/>
          <w:szCs w:val="22"/>
        </w:rPr>
        <w:tab/>
      </w:r>
      <w:r w:rsidR="00E74608" w:rsidRPr="00A67B2A">
        <w:rPr>
          <w:rFonts w:cs="Arial"/>
          <w:sz w:val="22"/>
          <w:szCs w:val="22"/>
        </w:rPr>
        <w:t xml:space="preserve">Discussion on Open Issues in </w:t>
      </w:r>
      <w:r w:rsidR="0009440A">
        <w:rPr>
          <w:rFonts w:cs="Arial"/>
          <w:sz w:val="22"/>
          <w:szCs w:val="22"/>
        </w:rPr>
        <w:t>SPR</w:t>
      </w:r>
    </w:p>
    <w:p w14:paraId="6ED5674A" w14:textId="1A3AA9F2" w:rsidR="00911ECB" w:rsidRPr="00A67B2A"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A67B2A">
        <w:rPr>
          <w:rFonts w:cs="Arial"/>
          <w:sz w:val="22"/>
          <w:szCs w:val="22"/>
        </w:rPr>
        <w:t>Agenda Item:</w:t>
      </w:r>
      <w:bookmarkStart w:id="2" w:name="Source"/>
      <w:bookmarkEnd w:id="2"/>
      <w:r w:rsidRPr="00A67B2A">
        <w:rPr>
          <w:rFonts w:cs="Arial"/>
          <w:sz w:val="22"/>
          <w:szCs w:val="22"/>
        </w:rPr>
        <w:tab/>
      </w:r>
      <w:r w:rsidR="009A7B14" w:rsidRPr="00A67B2A">
        <w:rPr>
          <w:rFonts w:cs="Arial"/>
          <w:sz w:val="22"/>
          <w:szCs w:val="22"/>
        </w:rPr>
        <w:t>7</w:t>
      </w:r>
      <w:r w:rsidR="00756D2B" w:rsidRPr="00A67B2A">
        <w:rPr>
          <w:rFonts w:cs="Arial"/>
          <w:sz w:val="22"/>
          <w:szCs w:val="22"/>
        </w:rPr>
        <w:t>.13.</w:t>
      </w:r>
      <w:r w:rsidR="00714364">
        <w:rPr>
          <w:rFonts w:cs="Arial"/>
          <w:sz w:val="22"/>
          <w:szCs w:val="22"/>
        </w:rPr>
        <w:t>4</w:t>
      </w:r>
      <w:r w:rsidR="00756D2B" w:rsidRPr="00A67B2A">
        <w:rPr>
          <w:rFonts w:cs="Arial"/>
          <w:sz w:val="22"/>
          <w:szCs w:val="22"/>
        </w:rPr>
        <w:t xml:space="preserve"> </w:t>
      </w:r>
    </w:p>
    <w:p w14:paraId="0BE87C8B" w14:textId="77777777" w:rsidR="00911ECB" w:rsidRPr="00A67B2A" w:rsidRDefault="00911ECB" w:rsidP="006E0DC7">
      <w:pPr>
        <w:pStyle w:val="Header"/>
        <w:tabs>
          <w:tab w:val="left" w:pos="1800"/>
        </w:tabs>
        <w:rPr>
          <w:rFonts w:eastAsia="SimSun" w:cs="Arial"/>
          <w:sz w:val="22"/>
          <w:szCs w:val="22"/>
          <w:lang w:eastAsia="zh-CN"/>
        </w:rPr>
      </w:pPr>
      <w:r w:rsidRPr="00A67B2A">
        <w:rPr>
          <w:rFonts w:cs="Arial"/>
          <w:sz w:val="22"/>
          <w:szCs w:val="22"/>
        </w:rPr>
        <w:t>Document for:</w:t>
      </w:r>
      <w:r w:rsidRPr="00A67B2A">
        <w:rPr>
          <w:rFonts w:cs="Arial"/>
          <w:sz w:val="22"/>
          <w:szCs w:val="22"/>
        </w:rPr>
        <w:tab/>
      </w:r>
      <w:bookmarkStart w:id="3" w:name="DocumentFor"/>
      <w:bookmarkEnd w:id="3"/>
      <w:r w:rsidRPr="00A67B2A">
        <w:rPr>
          <w:rFonts w:eastAsia="SimSun" w:cs="Arial"/>
          <w:sz w:val="22"/>
          <w:szCs w:val="22"/>
          <w:lang w:eastAsia="zh-CN"/>
        </w:rPr>
        <w:t>Discussion and Decision</w:t>
      </w:r>
    </w:p>
    <w:p w14:paraId="00AB4C6B" w14:textId="4658E052" w:rsidR="00216335" w:rsidRPr="00A67B2A" w:rsidRDefault="00911ECB" w:rsidP="0021633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A67B2A">
        <w:rPr>
          <w:b w:val="0"/>
          <w:bCs w:val="0"/>
          <w:kern w:val="0"/>
          <w:sz w:val="36"/>
          <w:szCs w:val="20"/>
          <w:lang w:val="en-GB" w:eastAsia="en-GB"/>
        </w:rPr>
        <w:t>Introduction</w:t>
      </w:r>
      <w:r w:rsidRPr="00A67B2A">
        <w:rPr>
          <w:b w:val="0"/>
          <w:bCs w:val="0"/>
          <w:kern w:val="0"/>
          <w:sz w:val="36"/>
          <w:szCs w:val="20"/>
          <w:lang w:val="en-GB"/>
        </w:rPr>
        <w:t xml:space="preserve"> </w:t>
      </w:r>
    </w:p>
    <w:p w14:paraId="2DC5F648" w14:textId="368C2814" w:rsidR="00CC0519" w:rsidRPr="00A67B2A" w:rsidRDefault="00FD2E20" w:rsidP="005D42D2">
      <w:pPr>
        <w:pStyle w:val="BodyText"/>
        <w:spacing w:after="0"/>
        <w:jc w:val="left"/>
        <w:rPr>
          <w:rFonts w:ascii="Arial" w:hAnsi="Arial" w:cs="Arial"/>
        </w:rPr>
      </w:pPr>
      <w:r>
        <w:rPr>
          <w:rFonts w:ascii="Arial" w:hAnsi="Arial" w:cs="Arial"/>
        </w:rPr>
        <w:t>I</w:t>
      </w:r>
      <w:r w:rsidR="00CC0519" w:rsidRPr="00A67B2A">
        <w:rPr>
          <w:rFonts w:ascii="Arial" w:hAnsi="Arial" w:cs="Arial"/>
        </w:rPr>
        <w:t xml:space="preserve">n this paper, we discuss the </w:t>
      </w:r>
      <w:r w:rsidR="008A59D8" w:rsidRPr="00A67B2A">
        <w:rPr>
          <w:rFonts w:ascii="Arial" w:hAnsi="Arial" w:cs="Arial"/>
        </w:rPr>
        <w:t>following aspects,</w:t>
      </w:r>
    </w:p>
    <w:p w14:paraId="490D258E" w14:textId="38DCB457" w:rsidR="008A59D8" w:rsidRPr="00A67B2A" w:rsidRDefault="003F4E0C" w:rsidP="005D42D2">
      <w:pPr>
        <w:pStyle w:val="BodyText"/>
        <w:numPr>
          <w:ilvl w:val="0"/>
          <w:numId w:val="38"/>
        </w:numPr>
        <w:spacing w:after="0"/>
        <w:jc w:val="left"/>
        <w:rPr>
          <w:rFonts w:ascii="Arial" w:hAnsi="Arial" w:cs="Arial"/>
        </w:rPr>
      </w:pPr>
      <w:r>
        <w:rPr>
          <w:rFonts w:ascii="Arial" w:hAnsi="Arial" w:cs="Arial"/>
        </w:rPr>
        <w:t xml:space="preserve">Setting the CRANTI </w:t>
      </w:r>
      <w:r w:rsidR="0063118F">
        <w:rPr>
          <w:rFonts w:ascii="Arial" w:hAnsi="Arial" w:cs="Arial"/>
        </w:rPr>
        <w:t>in SPR</w:t>
      </w:r>
      <w:r>
        <w:rPr>
          <w:rFonts w:ascii="Arial" w:hAnsi="Arial" w:cs="Arial"/>
        </w:rPr>
        <w:t xml:space="preserve"> </w:t>
      </w:r>
    </w:p>
    <w:p w14:paraId="0DE41E24" w14:textId="14216CBA" w:rsidR="00C64D2C" w:rsidRPr="00A67B2A" w:rsidRDefault="0063118F" w:rsidP="005D42D2">
      <w:pPr>
        <w:pStyle w:val="BodyText"/>
        <w:numPr>
          <w:ilvl w:val="0"/>
          <w:numId w:val="38"/>
        </w:numPr>
        <w:spacing w:after="0"/>
        <w:jc w:val="left"/>
        <w:rPr>
          <w:rFonts w:ascii="Arial" w:hAnsi="Arial" w:cs="Arial"/>
        </w:rPr>
      </w:pPr>
      <w:r>
        <w:rPr>
          <w:rFonts w:ascii="Arial" w:hAnsi="Arial" w:cs="Arial"/>
        </w:rPr>
        <w:t>Mechanism for reporting</w:t>
      </w:r>
      <w:r w:rsidR="009D27BE">
        <w:rPr>
          <w:rFonts w:ascii="Arial" w:hAnsi="Arial" w:cs="Arial"/>
        </w:rPr>
        <w:t xml:space="preserve"> SPR availability indication</w:t>
      </w:r>
    </w:p>
    <w:p w14:paraId="7F579DA1" w14:textId="77777777" w:rsidR="00D00A71" w:rsidRPr="00A67B2A"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Discussion</w:t>
      </w:r>
    </w:p>
    <w:p w14:paraId="29DD01C5" w14:textId="6AE2EB87" w:rsidR="005E0212" w:rsidRPr="00A67B2A" w:rsidRDefault="00C64D2C" w:rsidP="00063665">
      <w:pPr>
        <w:spacing w:after="120"/>
        <w:outlineLvl w:val="1"/>
        <w:rPr>
          <w:rFonts w:ascii="Arial" w:hAnsi="Arial" w:cs="Arial"/>
          <w:b/>
          <w:bCs/>
        </w:rPr>
      </w:pPr>
      <w:r w:rsidRPr="00A67B2A">
        <w:rPr>
          <w:rFonts w:ascii="Arial" w:hAnsi="Arial" w:cs="Arial"/>
          <w:b/>
          <w:bCs/>
          <w:szCs w:val="20"/>
        </w:rPr>
        <w:t xml:space="preserve">2.1 </w:t>
      </w:r>
      <w:r w:rsidR="007E1E42">
        <w:rPr>
          <w:rFonts w:ascii="Arial" w:hAnsi="Arial" w:cs="Arial"/>
          <w:b/>
          <w:bCs/>
          <w:szCs w:val="20"/>
        </w:rPr>
        <w:t>Setting the C</w:t>
      </w:r>
      <w:r w:rsidR="00F315A4">
        <w:rPr>
          <w:rFonts w:ascii="Arial" w:hAnsi="Arial" w:cs="Arial"/>
          <w:b/>
          <w:bCs/>
          <w:szCs w:val="20"/>
        </w:rPr>
        <w:t xml:space="preserve">RNTI in </w:t>
      </w:r>
      <w:r w:rsidR="004D5150">
        <w:rPr>
          <w:rFonts w:ascii="Arial" w:hAnsi="Arial" w:cs="Arial"/>
          <w:b/>
          <w:bCs/>
          <w:szCs w:val="20"/>
        </w:rPr>
        <w:t>SPR</w:t>
      </w:r>
    </w:p>
    <w:p w14:paraId="324893D2" w14:textId="0FB04EC0" w:rsidR="00086FC9" w:rsidRDefault="003C1510" w:rsidP="00063665">
      <w:pPr>
        <w:rPr>
          <w:rFonts w:ascii="Arial" w:hAnsi="Arial" w:cs="Arial"/>
        </w:rPr>
      </w:pPr>
      <w:r>
        <w:rPr>
          <w:rFonts w:ascii="Arial" w:hAnsi="Arial" w:cs="Arial"/>
        </w:rPr>
        <w:t xml:space="preserve">In RAN3#117bis, RAN3 made the following agreements </w:t>
      </w:r>
    </w:p>
    <w:p w14:paraId="4F8CC551" w14:textId="77777777" w:rsidR="003C1510" w:rsidRDefault="003C1510" w:rsidP="00063665">
      <w:pPr>
        <w:rPr>
          <w:rFonts w:ascii="Arial" w:hAnsi="Arial" w:cs="Arial"/>
        </w:rPr>
      </w:pPr>
    </w:p>
    <w:p w14:paraId="77D7AAA3" w14:textId="77777777" w:rsidR="00343835" w:rsidRPr="00343835" w:rsidRDefault="00343835" w:rsidP="00343835">
      <w:pPr>
        <w:ind w:left="360"/>
        <w:rPr>
          <w:sz w:val="24"/>
        </w:rPr>
      </w:pPr>
      <w:r w:rsidRPr="00343835">
        <w:rPr>
          <w:i/>
          <w:iCs/>
          <w:sz w:val="24"/>
        </w:rPr>
        <w:t>In case of SN initiated PSCell change,</w:t>
      </w:r>
    </w:p>
    <w:p w14:paraId="27BA2288" w14:textId="77777777" w:rsidR="00343835" w:rsidRPr="00343835" w:rsidRDefault="00343835" w:rsidP="00343835">
      <w:pPr>
        <w:numPr>
          <w:ilvl w:val="0"/>
          <w:numId w:val="39"/>
        </w:numPr>
        <w:tabs>
          <w:tab w:val="clear" w:pos="720"/>
          <w:tab w:val="num" w:pos="1080"/>
        </w:tabs>
        <w:spacing w:before="100" w:beforeAutospacing="1" w:after="100" w:afterAutospacing="1"/>
        <w:ind w:left="1080"/>
        <w:rPr>
          <w:sz w:val="24"/>
        </w:rPr>
      </w:pPr>
      <w:r w:rsidRPr="00343835">
        <w:rPr>
          <w:i/>
          <w:iCs/>
          <w:sz w:val="24"/>
        </w:rPr>
        <w:t>Source SN may send the SN Mobility Information to MN via SN Change Required message (already supported by existing specifications)</w:t>
      </w:r>
    </w:p>
    <w:p w14:paraId="2ACB83DD" w14:textId="77777777" w:rsidR="00343835" w:rsidRPr="00343835" w:rsidRDefault="00343835" w:rsidP="00343835">
      <w:pPr>
        <w:numPr>
          <w:ilvl w:val="0"/>
          <w:numId w:val="39"/>
        </w:numPr>
        <w:tabs>
          <w:tab w:val="clear" w:pos="720"/>
          <w:tab w:val="num" w:pos="1080"/>
        </w:tabs>
        <w:spacing w:before="100" w:beforeAutospacing="1" w:after="100" w:afterAutospacing="1"/>
        <w:ind w:left="1080"/>
        <w:rPr>
          <w:sz w:val="24"/>
        </w:rPr>
      </w:pPr>
      <w:r w:rsidRPr="00343835">
        <w:rPr>
          <w:i/>
          <w:iCs/>
          <w:sz w:val="24"/>
        </w:rPr>
        <w:t>Target SN may send the SN Mobility Information to MN in SN Addition Request Acknowledge message</w:t>
      </w:r>
    </w:p>
    <w:p w14:paraId="5C8E8190" w14:textId="77777777" w:rsidR="00343835" w:rsidRPr="00343835" w:rsidRDefault="00343835" w:rsidP="00343835">
      <w:pPr>
        <w:numPr>
          <w:ilvl w:val="0"/>
          <w:numId w:val="39"/>
        </w:numPr>
        <w:tabs>
          <w:tab w:val="clear" w:pos="720"/>
          <w:tab w:val="num" w:pos="1080"/>
        </w:tabs>
        <w:spacing w:before="100" w:beforeAutospacing="1" w:after="100" w:afterAutospacing="1"/>
        <w:ind w:left="1080"/>
        <w:rPr>
          <w:sz w:val="24"/>
        </w:rPr>
      </w:pPr>
      <w:r w:rsidRPr="00343835">
        <w:rPr>
          <w:i/>
          <w:iCs/>
          <w:sz w:val="24"/>
        </w:rPr>
        <w:t xml:space="preserve">If received, MN stores the SN Mobility Information of both source SN and target SN and sends it to the “node performing SPR optimization” along with SPR in ACCESS AND MOBILITY INDICATION over </w:t>
      </w:r>
      <w:proofErr w:type="spellStart"/>
      <w:r w:rsidRPr="00343835">
        <w:rPr>
          <w:i/>
          <w:iCs/>
          <w:sz w:val="24"/>
        </w:rPr>
        <w:t>XnAP</w:t>
      </w:r>
      <w:proofErr w:type="spellEnd"/>
    </w:p>
    <w:p w14:paraId="620D47B4" w14:textId="77777777" w:rsidR="00343835" w:rsidRPr="00343835" w:rsidRDefault="00343835" w:rsidP="00343835">
      <w:pPr>
        <w:ind w:left="360"/>
        <w:rPr>
          <w:sz w:val="24"/>
        </w:rPr>
      </w:pPr>
      <w:r w:rsidRPr="00343835">
        <w:rPr>
          <w:i/>
          <w:iCs/>
          <w:sz w:val="24"/>
        </w:rPr>
        <w:t>In case of MN initiated PSCell change,</w:t>
      </w:r>
    </w:p>
    <w:p w14:paraId="3284AECA" w14:textId="77777777" w:rsidR="00343835" w:rsidRPr="00343835" w:rsidRDefault="00343835" w:rsidP="00343835">
      <w:pPr>
        <w:numPr>
          <w:ilvl w:val="0"/>
          <w:numId w:val="40"/>
        </w:numPr>
        <w:tabs>
          <w:tab w:val="clear" w:pos="720"/>
          <w:tab w:val="num" w:pos="1080"/>
        </w:tabs>
        <w:spacing w:before="100" w:beforeAutospacing="1" w:after="100" w:afterAutospacing="1"/>
        <w:ind w:left="1080"/>
        <w:rPr>
          <w:sz w:val="24"/>
        </w:rPr>
      </w:pPr>
      <w:r w:rsidRPr="00343835">
        <w:rPr>
          <w:i/>
          <w:iCs/>
          <w:sz w:val="24"/>
        </w:rPr>
        <w:t>Source SN may send the SN Mobility Information to MN via SN Release Request Acknowledge</w:t>
      </w:r>
    </w:p>
    <w:p w14:paraId="27325287" w14:textId="77777777" w:rsidR="00343835" w:rsidRPr="00343835" w:rsidRDefault="00343835" w:rsidP="00343835">
      <w:pPr>
        <w:numPr>
          <w:ilvl w:val="0"/>
          <w:numId w:val="40"/>
        </w:numPr>
        <w:tabs>
          <w:tab w:val="clear" w:pos="720"/>
          <w:tab w:val="num" w:pos="1080"/>
        </w:tabs>
        <w:spacing w:before="100" w:beforeAutospacing="1" w:after="100" w:afterAutospacing="1"/>
        <w:ind w:left="1080"/>
        <w:rPr>
          <w:sz w:val="24"/>
        </w:rPr>
      </w:pPr>
      <w:r w:rsidRPr="00343835">
        <w:rPr>
          <w:i/>
          <w:iCs/>
          <w:sz w:val="24"/>
        </w:rPr>
        <w:t>Target SN may send the SN Mobility Information to MN in SN Addition Request Acknowledge message</w:t>
      </w:r>
    </w:p>
    <w:p w14:paraId="5094C209" w14:textId="77777777" w:rsidR="00343835" w:rsidRPr="00343835" w:rsidRDefault="00343835" w:rsidP="00343835">
      <w:pPr>
        <w:numPr>
          <w:ilvl w:val="0"/>
          <w:numId w:val="40"/>
        </w:numPr>
        <w:tabs>
          <w:tab w:val="clear" w:pos="720"/>
          <w:tab w:val="num" w:pos="1080"/>
        </w:tabs>
        <w:spacing w:before="100" w:beforeAutospacing="1" w:after="100" w:afterAutospacing="1"/>
        <w:ind w:left="1080"/>
        <w:rPr>
          <w:sz w:val="24"/>
        </w:rPr>
      </w:pPr>
      <w:r w:rsidRPr="00343835">
        <w:rPr>
          <w:i/>
          <w:iCs/>
          <w:sz w:val="24"/>
        </w:rPr>
        <w:t xml:space="preserve">If received, MN stores the SN Mobility Information of both source SN and target SN and sends it to the “node performing SPR optimization” along with SPR in ACCESS AND MOBILITY INDICATION over </w:t>
      </w:r>
      <w:proofErr w:type="spellStart"/>
      <w:r w:rsidRPr="00343835">
        <w:rPr>
          <w:i/>
          <w:iCs/>
          <w:sz w:val="24"/>
        </w:rPr>
        <w:t>XnAP</w:t>
      </w:r>
      <w:proofErr w:type="spellEnd"/>
    </w:p>
    <w:p w14:paraId="320EE480" w14:textId="2E5E85BE" w:rsidR="00187C27" w:rsidRDefault="006328E3" w:rsidP="00063665">
      <w:pPr>
        <w:rPr>
          <w:rFonts w:ascii="Arial" w:eastAsiaTheme="minorEastAsia" w:hAnsi="Arial" w:cs="Arial"/>
          <w:szCs w:val="20"/>
          <w:lang w:eastAsia="zh-CN"/>
        </w:rPr>
      </w:pPr>
      <w:r w:rsidRPr="006328E3">
        <w:rPr>
          <w:rFonts w:ascii="Arial" w:eastAsiaTheme="minorEastAsia" w:hAnsi="Arial" w:cs="Arial"/>
          <w:szCs w:val="20"/>
          <w:lang w:eastAsia="zh-CN"/>
        </w:rPr>
        <w:t>Based on the above RAN3 agreement</w:t>
      </w:r>
      <w:r w:rsidR="001A61CF">
        <w:rPr>
          <w:rFonts w:ascii="Arial" w:eastAsiaTheme="minorEastAsia" w:hAnsi="Arial" w:cs="Arial"/>
          <w:szCs w:val="20"/>
          <w:lang w:eastAsia="zh-CN"/>
        </w:rPr>
        <w:t xml:space="preserve"> in RAN3#117bis</w:t>
      </w:r>
      <w:r w:rsidRPr="006328E3">
        <w:rPr>
          <w:rFonts w:ascii="Arial" w:eastAsiaTheme="minorEastAsia" w:hAnsi="Arial" w:cs="Arial"/>
          <w:szCs w:val="20"/>
          <w:lang w:eastAsia="zh-CN"/>
        </w:rPr>
        <w:t xml:space="preserve">, </w:t>
      </w:r>
      <w:r w:rsidR="00187C27">
        <w:rPr>
          <w:rFonts w:ascii="Arial" w:eastAsiaTheme="minorEastAsia" w:hAnsi="Arial" w:cs="Arial"/>
          <w:szCs w:val="20"/>
          <w:lang w:eastAsia="zh-CN"/>
        </w:rPr>
        <w:t xml:space="preserve">the network-based solution exists for retrieving SN mobility Information. Therefore, UE based solution is not required. </w:t>
      </w:r>
    </w:p>
    <w:p w14:paraId="07825595" w14:textId="77777777" w:rsidR="00137C38" w:rsidRDefault="00137C38" w:rsidP="00063665">
      <w:pPr>
        <w:rPr>
          <w:rFonts w:ascii="Arial" w:eastAsiaTheme="minorEastAsia" w:hAnsi="Arial" w:cs="Arial"/>
          <w:szCs w:val="20"/>
          <w:lang w:eastAsia="zh-CN"/>
        </w:rPr>
      </w:pPr>
    </w:p>
    <w:p w14:paraId="19D097B9" w14:textId="07203CD0" w:rsidR="00137C38" w:rsidRPr="005A3137" w:rsidRDefault="00137C38" w:rsidP="00137C38">
      <w:pPr>
        <w:rPr>
          <w:rFonts w:ascii="Arial" w:eastAsiaTheme="minorEastAsia" w:hAnsi="Arial" w:cs="Arial"/>
          <w:szCs w:val="20"/>
          <w:lang w:eastAsia="zh-CN"/>
        </w:rPr>
      </w:pPr>
      <w:r w:rsidRPr="005A3137">
        <w:rPr>
          <w:rFonts w:ascii="Arial" w:eastAsiaTheme="minorEastAsia" w:hAnsi="Arial" w:cs="Arial"/>
          <w:szCs w:val="20"/>
          <w:lang w:eastAsia="zh-CN"/>
        </w:rPr>
        <w:t xml:space="preserve">RAN3 also concluded to not support </w:t>
      </w:r>
      <w:r>
        <w:rPr>
          <w:rFonts w:ascii="Arial" w:eastAsiaTheme="minorEastAsia" w:hAnsi="Arial" w:cs="Arial"/>
          <w:szCs w:val="20"/>
          <w:lang w:eastAsia="zh-CN"/>
        </w:rPr>
        <w:t>any enhancements</w:t>
      </w:r>
      <w:r w:rsidRPr="005A3137">
        <w:rPr>
          <w:rFonts w:ascii="Arial" w:eastAsiaTheme="minorEastAsia" w:hAnsi="Arial" w:cs="Arial"/>
          <w:szCs w:val="20"/>
          <w:lang w:eastAsia="zh-CN"/>
        </w:rPr>
        <w:t xml:space="preserve"> for UE context retrieval in </w:t>
      </w:r>
      <w:r w:rsidR="0091258F">
        <w:rPr>
          <w:rFonts w:ascii="Arial" w:eastAsiaTheme="minorEastAsia" w:hAnsi="Arial" w:cs="Arial"/>
          <w:szCs w:val="20"/>
          <w:lang w:eastAsia="zh-CN"/>
        </w:rPr>
        <w:t xml:space="preserve">the </w:t>
      </w:r>
      <w:r>
        <w:rPr>
          <w:rFonts w:ascii="Arial" w:eastAsiaTheme="minorEastAsia" w:hAnsi="Arial" w:cs="Arial"/>
          <w:szCs w:val="20"/>
          <w:lang w:eastAsia="zh-CN"/>
        </w:rPr>
        <w:t>case of both SHR and SPR.</w:t>
      </w:r>
    </w:p>
    <w:p w14:paraId="1F36C42D" w14:textId="77777777" w:rsidR="00187C27" w:rsidRDefault="00187C27" w:rsidP="00063665">
      <w:pPr>
        <w:rPr>
          <w:rFonts w:ascii="Arial" w:eastAsiaTheme="minorEastAsia" w:hAnsi="Arial" w:cs="Arial"/>
          <w:szCs w:val="20"/>
          <w:lang w:eastAsia="zh-CN"/>
        </w:rPr>
      </w:pPr>
    </w:p>
    <w:p w14:paraId="08B0415C" w14:textId="2D87E553" w:rsidR="003C1510" w:rsidRDefault="001A61CF" w:rsidP="00063665">
      <w:pPr>
        <w:rPr>
          <w:rFonts w:ascii="Arial" w:eastAsiaTheme="minorEastAsia" w:hAnsi="Arial" w:cs="Arial"/>
          <w:b/>
          <w:bCs/>
          <w:szCs w:val="20"/>
          <w:lang w:eastAsia="zh-CN"/>
        </w:rPr>
      </w:pPr>
      <w:r w:rsidRPr="000B28B4">
        <w:rPr>
          <w:rFonts w:ascii="Arial" w:eastAsiaTheme="minorEastAsia" w:hAnsi="Arial" w:cs="Arial"/>
          <w:b/>
          <w:bCs/>
          <w:szCs w:val="20"/>
          <w:lang w:eastAsia="zh-CN"/>
        </w:rPr>
        <w:t xml:space="preserve">Observation 1: </w:t>
      </w:r>
      <w:r w:rsidR="002D5FB7">
        <w:rPr>
          <w:rFonts w:ascii="Arial" w:eastAsiaTheme="minorEastAsia" w:hAnsi="Arial" w:cs="Arial"/>
          <w:b/>
          <w:bCs/>
          <w:szCs w:val="20"/>
          <w:lang w:eastAsia="zh-CN"/>
        </w:rPr>
        <w:t>A n</w:t>
      </w:r>
      <w:r w:rsidR="000B28B4" w:rsidRPr="000B28B4">
        <w:rPr>
          <w:rFonts w:ascii="Arial" w:eastAsiaTheme="minorEastAsia" w:hAnsi="Arial" w:cs="Arial"/>
          <w:b/>
          <w:bCs/>
          <w:szCs w:val="20"/>
          <w:lang w:eastAsia="zh-CN"/>
        </w:rPr>
        <w:t>etwork-based</w:t>
      </w:r>
      <w:r w:rsidRPr="000B28B4">
        <w:rPr>
          <w:rFonts w:ascii="Arial" w:eastAsiaTheme="minorEastAsia" w:hAnsi="Arial" w:cs="Arial"/>
          <w:b/>
          <w:bCs/>
          <w:szCs w:val="20"/>
          <w:lang w:eastAsia="zh-CN"/>
        </w:rPr>
        <w:t xml:space="preserve"> solution</w:t>
      </w:r>
      <w:r w:rsidR="003F4080">
        <w:rPr>
          <w:rFonts w:ascii="Arial" w:eastAsiaTheme="minorEastAsia" w:hAnsi="Arial" w:cs="Arial"/>
          <w:b/>
          <w:bCs/>
          <w:szCs w:val="20"/>
          <w:lang w:eastAsia="zh-CN"/>
        </w:rPr>
        <w:t xml:space="preserve"> (by </w:t>
      </w:r>
      <w:r w:rsidR="00482251">
        <w:rPr>
          <w:rFonts w:ascii="Arial" w:eastAsiaTheme="minorEastAsia" w:hAnsi="Arial" w:cs="Arial"/>
          <w:b/>
          <w:bCs/>
          <w:szCs w:val="20"/>
          <w:lang w:eastAsia="zh-CN"/>
        </w:rPr>
        <w:t>storing</w:t>
      </w:r>
      <w:r w:rsidR="00171318">
        <w:rPr>
          <w:rFonts w:ascii="Arial" w:eastAsiaTheme="minorEastAsia" w:hAnsi="Arial" w:cs="Arial"/>
          <w:b/>
          <w:bCs/>
          <w:szCs w:val="20"/>
          <w:lang w:eastAsia="zh-CN"/>
        </w:rPr>
        <w:t xml:space="preserve"> SN</w:t>
      </w:r>
      <w:r w:rsidR="00482251">
        <w:rPr>
          <w:rFonts w:ascii="Arial" w:eastAsiaTheme="minorEastAsia" w:hAnsi="Arial" w:cs="Arial"/>
          <w:b/>
          <w:bCs/>
          <w:szCs w:val="20"/>
          <w:lang w:eastAsia="zh-CN"/>
        </w:rPr>
        <w:t xml:space="preserve"> Mobility Information in MN and then retrieving it back)</w:t>
      </w:r>
      <w:r w:rsidRPr="000B28B4">
        <w:rPr>
          <w:rFonts w:ascii="Arial" w:eastAsiaTheme="minorEastAsia" w:hAnsi="Arial" w:cs="Arial"/>
          <w:b/>
          <w:bCs/>
          <w:szCs w:val="20"/>
          <w:lang w:eastAsia="zh-CN"/>
        </w:rPr>
        <w:t xml:space="preserve"> </w:t>
      </w:r>
      <w:r w:rsidR="002D5FB7">
        <w:rPr>
          <w:rFonts w:ascii="Arial" w:eastAsiaTheme="minorEastAsia" w:hAnsi="Arial" w:cs="Arial"/>
          <w:b/>
          <w:bCs/>
          <w:szCs w:val="20"/>
          <w:lang w:eastAsia="zh-CN"/>
        </w:rPr>
        <w:t>is</w:t>
      </w:r>
      <w:r w:rsidR="002D5FB7" w:rsidRPr="000B28B4">
        <w:rPr>
          <w:rFonts w:ascii="Arial" w:eastAsiaTheme="minorEastAsia" w:hAnsi="Arial" w:cs="Arial"/>
          <w:b/>
          <w:bCs/>
          <w:szCs w:val="20"/>
          <w:lang w:eastAsia="zh-CN"/>
        </w:rPr>
        <w:t xml:space="preserve"> </w:t>
      </w:r>
      <w:r w:rsidR="000B28B4" w:rsidRPr="000B28B4">
        <w:rPr>
          <w:rFonts w:ascii="Arial" w:eastAsiaTheme="minorEastAsia" w:hAnsi="Arial" w:cs="Arial"/>
          <w:b/>
          <w:bCs/>
          <w:szCs w:val="20"/>
          <w:lang w:eastAsia="zh-CN"/>
        </w:rPr>
        <w:t xml:space="preserve">already agreed in RAN3 for </w:t>
      </w:r>
      <w:r w:rsidR="002D5FB7">
        <w:rPr>
          <w:rFonts w:ascii="Arial" w:eastAsiaTheme="minorEastAsia" w:hAnsi="Arial" w:cs="Arial"/>
          <w:b/>
          <w:bCs/>
          <w:szCs w:val="20"/>
          <w:lang w:eastAsia="zh-CN"/>
        </w:rPr>
        <w:t>iden</w:t>
      </w:r>
      <w:r w:rsidR="00B50DBF">
        <w:rPr>
          <w:rFonts w:ascii="Arial" w:eastAsiaTheme="minorEastAsia" w:hAnsi="Arial" w:cs="Arial"/>
          <w:b/>
          <w:bCs/>
          <w:szCs w:val="20"/>
          <w:lang w:eastAsia="zh-CN"/>
        </w:rPr>
        <w:t>tifying UE</w:t>
      </w:r>
      <w:r w:rsidR="00345E20">
        <w:rPr>
          <w:rFonts w:ascii="Arial" w:eastAsiaTheme="minorEastAsia" w:hAnsi="Arial" w:cs="Arial"/>
          <w:b/>
          <w:bCs/>
          <w:szCs w:val="20"/>
          <w:lang w:eastAsia="zh-CN"/>
        </w:rPr>
        <w:t xml:space="preserve"> context</w:t>
      </w:r>
      <w:r w:rsidR="00B50DBF">
        <w:rPr>
          <w:rFonts w:ascii="Arial" w:eastAsiaTheme="minorEastAsia" w:hAnsi="Arial" w:cs="Arial"/>
          <w:b/>
          <w:bCs/>
          <w:szCs w:val="20"/>
          <w:lang w:eastAsia="zh-CN"/>
        </w:rPr>
        <w:t xml:space="preserve"> in the source/t</w:t>
      </w:r>
      <w:r w:rsidR="00CF059E">
        <w:rPr>
          <w:rFonts w:ascii="Arial" w:eastAsiaTheme="minorEastAsia" w:hAnsi="Arial" w:cs="Arial"/>
          <w:b/>
          <w:bCs/>
          <w:szCs w:val="20"/>
          <w:lang w:eastAsia="zh-CN"/>
        </w:rPr>
        <w:t xml:space="preserve">arget PSCell </w:t>
      </w:r>
      <w:r w:rsidR="00A9198A">
        <w:rPr>
          <w:rFonts w:ascii="Arial" w:eastAsiaTheme="minorEastAsia" w:hAnsi="Arial" w:cs="Arial"/>
          <w:b/>
          <w:bCs/>
          <w:szCs w:val="20"/>
          <w:lang w:eastAsia="zh-CN"/>
        </w:rPr>
        <w:t xml:space="preserve">while </w:t>
      </w:r>
      <w:r w:rsidR="006F1926">
        <w:rPr>
          <w:rFonts w:ascii="Arial" w:eastAsiaTheme="minorEastAsia" w:hAnsi="Arial" w:cs="Arial"/>
          <w:b/>
          <w:bCs/>
          <w:szCs w:val="20"/>
          <w:lang w:eastAsia="zh-CN"/>
        </w:rPr>
        <w:t>analyzing</w:t>
      </w:r>
      <w:r w:rsidR="00DE02C9">
        <w:rPr>
          <w:rFonts w:ascii="Arial" w:eastAsiaTheme="minorEastAsia" w:hAnsi="Arial" w:cs="Arial"/>
          <w:b/>
          <w:bCs/>
          <w:szCs w:val="20"/>
          <w:lang w:eastAsia="zh-CN"/>
        </w:rPr>
        <w:t xml:space="preserve"> SPR</w:t>
      </w:r>
      <w:r w:rsidR="00771449">
        <w:rPr>
          <w:rFonts w:ascii="Arial" w:eastAsiaTheme="minorEastAsia" w:hAnsi="Arial" w:cs="Arial"/>
          <w:b/>
          <w:bCs/>
          <w:szCs w:val="20"/>
          <w:lang w:eastAsia="zh-CN"/>
        </w:rPr>
        <w:t>.</w:t>
      </w:r>
    </w:p>
    <w:p w14:paraId="6B540AD8" w14:textId="74B8EB4C" w:rsidR="000B28B4" w:rsidRDefault="00FB1800" w:rsidP="00063665">
      <w:pPr>
        <w:rPr>
          <w:rFonts w:ascii="Arial" w:eastAsiaTheme="minorEastAsia" w:hAnsi="Arial" w:cs="Arial"/>
          <w:b/>
          <w:bCs/>
          <w:szCs w:val="20"/>
          <w:lang w:eastAsia="zh-CN"/>
        </w:rPr>
      </w:pPr>
      <w:r>
        <w:rPr>
          <w:rFonts w:ascii="Arial" w:eastAsiaTheme="minorEastAsia" w:hAnsi="Arial" w:cs="Arial"/>
          <w:b/>
          <w:bCs/>
          <w:szCs w:val="20"/>
          <w:lang w:eastAsia="zh-CN"/>
        </w:rPr>
        <w:t xml:space="preserve"> </w:t>
      </w:r>
    </w:p>
    <w:p w14:paraId="7CFC37EA" w14:textId="403BAC6A" w:rsidR="000B28B4" w:rsidRDefault="000B28B4" w:rsidP="00063665">
      <w:pPr>
        <w:rPr>
          <w:rFonts w:ascii="Arial" w:eastAsiaTheme="minorEastAsia" w:hAnsi="Arial" w:cs="Arial"/>
          <w:b/>
          <w:bCs/>
          <w:szCs w:val="20"/>
          <w:lang w:eastAsia="zh-CN"/>
        </w:rPr>
      </w:pPr>
      <w:r>
        <w:rPr>
          <w:rFonts w:ascii="Arial" w:eastAsiaTheme="minorEastAsia" w:hAnsi="Arial" w:cs="Arial"/>
          <w:b/>
          <w:bCs/>
          <w:szCs w:val="20"/>
          <w:lang w:eastAsia="zh-CN"/>
        </w:rPr>
        <w:t xml:space="preserve">Proposal 1: UE is not required </w:t>
      </w:r>
      <w:r w:rsidR="005C0AA4">
        <w:rPr>
          <w:rFonts w:ascii="Arial" w:eastAsiaTheme="minorEastAsia" w:hAnsi="Arial" w:cs="Arial"/>
          <w:b/>
          <w:bCs/>
          <w:szCs w:val="20"/>
          <w:lang w:eastAsia="zh-CN"/>
        </w:rPr>
        <w:t xml:space="preserve">to </w:t>
      </w:r>
      <w:r>
        <w:rPr>
          <w:rFonts w:ascii="Arial" w:eastAsiaTheme="minorEastAsia" w:hAnsi="Arial" w:cs="Arial"/>
          <w:b/>
          <w:bCs/>
          <w:szCs w:val="20"/>
          <w:lang w:eastAsia="zh-CN"/>
        </w:rPr>
        <w:t xml:space="preserve">report </w:t>
      </w:r>
      <w:r w:rsidR="00E42845">
        <w:rPr>
          <w:rFonts w:ascii="Arial" w:eastAsiaTheme="minorEastAsia" w:hAnsi="Arial" w:cs="Arial"/>
          <w:b/>
          <w:bCs/>
          <w:szCs w:val="20"/>
          <w:lang w:eastAsia="zh-CN"/>
        </w:rPr>
        <w:t xml:space="preserve">any </w:t>
      </w:r>
      <w:r>
        <w:rPr>
          <w:rFonts w:ascii="Arial" w:eastAsiaTheme="minorEastAsia" w:hAnsi="Arial" w:cs="Arial"/>
          <w:b/>
          <w:bCs/>
          <w:szCs w:val="20"/>
          <w:lang w:eastAsia="zh-CN"/>
        </w:rPr>
        <w:t>C-RNTI</w:t>
      </w:r>
      <w:r w:rsidR="00372F78">
        <w:rPr>
          <w:rFonts w:ascii="Arial" w:eastAsiaTheme="minorEastAsia" w:hAnsi="Arial" w:cs="Arial"/>
          <w:b/>
          <w:bCs/>
          <w:szCs w:val="20"/>
          <w:lang w:eastAsia="zh-CN"/>
        </w:rPr>
        <w:t xml:space="preserve"> (PCell/PSCell C-RNTI)</w:t>
      </w:r>
      <w:r>
        <w:rPr>
          <w:rFonts w:ascii="Arial" w:eastAsiaTheme="minorEastAsia" w:hAnsi="Arial" w:cs="Arial"/>
          <w:b/>
          <w:bCs/>
          <w:szCs w:val="20"/>
          <w:lang w:eastAsia="zh-CN"/>
        </w:rPr>
        <w:t xml:space="preserve"> in SPR</w:t>
      </w:r>
      <w:r w:rsidR="00323DEA">
        <w:rPr>
          <w:rFonts w:ascii="Arial" w:eastAsiaTheme="minorEastAsia" w:hAnsi="Arial" w:cs="Arial"/>
          <w:b/>
          <w:bCs/>
          <w:szCs w:val="20"/>
          <w:lang w:eastAsia="zh-CN"/>
        </w:rPr>
        <w:t>.</w:t>
      </w:r>
    </w:p>
    <w:p w14:paraId="4118B63E" w14:textId="77777777" w:rsidR="00E42845" w:rsidRDefault="00E42845" w:rsidP="00063665">
      <w:pPr>
        <w:rPr>
          <w:rFonts w:ascii="Arial" w:eastAsiaTheme="minorEastAsia" w:hAnsi="Arial" w:cs="Arial"/>
          <w:b/>
          <w:bCs/>
          <w:szCs w:val="20"/>
          <w:lang w:eastAsia="zh-CN"/>
        </w:rPr>
      </w:pPr>
    </w:p>
    <w:p w14:paraId="3F700012" w14:textId="77777777" w:rsidR="00C61573" w:rsidRDefault="00C61573" w:rsidP="00FF1EAB">
      <w:pPr>
        <w:spacing w:after="120"/>
        <w:rPr>
          <w:rFonts w:ascii="Arial" w:hAnsi="Arial" w:cs="Arial"/>
          <w:b/>
          <w:bCs/>
          <w:szCs w:val="20"/>
        </w:rPr>
      </w:pPr>
    </w:p>
    <w:p w14:paraId="3A7119D4" w14:textId="77777777" w:rsidR="00C61573" w:rsidRDefault="00C61573" w:rsidP="00FF1EAB">
      <w:pPr>
        <w:spacing w:after="120"/>
        <w:rPr>
          <w:rFonts w:ascii="Arial" w:hAnsi="Arial" w:cs="Arial"/>
          <w:b/>
          <w:bCs/>
          <w:szCs w:val="20"/>
        </w:rPr>
      </w:pPr>
    </w:p>
    <w:p w14:paraId="7F541EE2" w14:textId="46BF7826" w:rsidR="00086FC9" w:rsidRDefault="00086FC9" w:rsidP="00086FC9">
      <w:pPr>
        <w:spacing w:after="120"/>
        <w:outlineLvl w:val="1"/>
        <w:rPr>
          <w:rFonts w:ascii="Arial" w:hAnsi="Arial" w:cs="Arial"/>
          <w:b/>
          <w:bCs/>
          <w:szCs w:val="20"/>
        </w:rPr>
      </w:pPr>
      <w:r w:rsidRPr="00A67B2A">
        <w:rPr>
          <w:rFonts w:ascii="Arial" w:hAnsi="Arial" w:cs="Arial"/>
          <w:b/>
          <w:bCs/>
          <w:szCs w:val="20"/>
        </w:rPr>
        <w:lastRenderedPageBreak/>
        <w:t>2.</w:t>
      </w:r>
      <w:r w:rsidR="001B0377">
        <w:rPr>
          <w:rFonts w:ascii="Arial" w:hAnsi="Arial" w:cs="Arial"/>
          <w:b/>
          <w:bCs/>
          <w:szCs w:val="20"/>
        </w:rPr>
        <w:t>2</w:t>
      </w:r>
      <w:r w:rsidRPr="00A67B2A">
        <w:rPr>
          <w:rFonts w:ascii="Arial" w:hAnsi="Arial" w:cs="Arial"/>
          <w:b/>
          <w:bCs/>
          <w:szCs w:val="20"/>
        </w:rPr>
        <w:t xml:space="preserve"> </w:t>
      </w:r>
      <w:r w:rsidR="002B7B11" w:rsidRPr="002B7B11">
        <w:rPr>
          <w:rFonts w:ascii="Arial" w:hAnsi="Arial" w:cs="Arial"/>
          <w:b/>
          <w:bCs/>
          <w:szCs w:val="20"/>
        </w:rPr>
        <w:t>Mechanism for reporting SPR availability indication</w:t>
      </w:r>
    </w:p>
    <w:p w14:paraId="16679EC3" w14:textId="060C3242" w:rsidR="002B7B11" w:rsidRDefault="002B7B11" w:rsidP="002C3805">
      <w:pPr>
        <w:rPr>
          <w:rFonts w:ascii="Arial" w:hAnsi="Arial" w:cs="Arial"/>
          <w:szCs w:val="20"/>
        </w:rPr>
      </w:pPr>
      <w:r w:rsidRPr="002B7B11">
        <w:rPr>
          <w:rFonts w:ascii="Arial" w:hAnsi="Arial" w:cs="Arial"/>
          <w:szCs w:val="20"/>
        </w:rPr>
        <w:t>In paper</w:t>
      </w:r>
      <w:r>
        <w:rPr>
          <w:rFonts w:ascii="Arial" w:hAnsi="Arial" w:cs="Arial"/>
          <w:szCs w:val="20"/>
        </w:rPr>
        <w:t xml:space="preserve"> </w:t>
      </w:r>
      <w:hyperlink r:id="rId11" w:history="1">
        <w:r w:rsidRPr="00074D73">
          <w:rPr>
            <w:rStyle w:val="Hyperlink"/>
            <w:rFonts w:ascii="Arial" w:hAnsi="Arial" w:cs="Arial"/>
            <w:szCs w:val="20"/>
          </w:rPr>
          <w:t>R2-230</w:t>
        </w:r>
        <w:r w:rsidR="009B77A7" w:rsidRPr="00074D73">
          <w:rPr>
            <w:rStyle w:val="Hyperlink"/>
            <w:rFonts w:ascii="Arial" w:hAnsi="Arial" w:cs="Arial"/>
            <w:szCs w:val="20"/>
          </w:rPr>
          <w:t>7103</w:t>
        </w:r>
      </w:hyperlink>
      <w:r w:rsidR="00074D73">
        <w:rPr>
          <w:rFonts w:ascii="Arial" w:hAnsi="Arial" w:cs="Arial"/>
          <w:szCs w:val="20"/>
        </w:rPr>
        <w:t>, Nokia highlighted that</w:t>
      </w:r>
      <w:r w:rsidR="004874C4">
        <w:rPr>
          <w:rFonts w:ascii="Arial" w:hAnsi="Arial" w:cs="Arial"/>
          <w:szCs w:val="20"/>
        </w:rPr>
        <w:t xml:space="preserve"> </w:t>
      </w:r>
      <w:r w:rsidR="001F189C">
        <w:rPr>
          <w:rFonts w:ascii="Arial" w:hAnsi="Arial" w:cs="Arial"/>
          <w:szCs w:val="20"/>
        </w:rPr>
        <w:t xml:space="preserve">the </w:t>
      </w:r>
      <w:r w:rsidR="004874C4" w:rsidRPr="005E0056">
        <w:rPr>
          <w:rFonts w:ascii="Arial" w:hAnsi="Arial" w:cs="Arial"/>
          <w:i/>
          <w:iCs/>
          <w:szCs w:val="20"/>
        </w:rPr>
        <w:t>RRCReconfigurationComplete</w:t>
      </w:r>
      <w:r w:rsidR="004874C4">
        <w:rPr>
          <w:rFonts w:ascii="Arial" w:hAnsi="Arial" w:cs="Arial"/>
          <w:szCs w:val="20"/>
        </w:rPr>
        <w:t xml:space="preserve"> </w:t>
      </w:r>
      <w:r w:rsidR="001F189C">
        <w:rPr>
          <w:rFonts w:ascii="Arial" w:hAnsi="Arial" w:cs="Arial"/>
          <w:szCs w:val="20"/>
        </w:rPr>
        <w:t xml:space="preserve">message in response to </w:t>
      </w:r>
      <w:r w:rsidR="005E0056">
        <w:rPr>
          <w:rFonts w:ascii="Arial" w:hAnsi="Arial" w:cs="Arial"/>
          <w:szCs w:val="20"/>
        </w:rPr>
        <w:t xml:space="preserve">the </w:t>
      </w:r>
      <w:r w:rsidR="001F189C" w:rsidRPr="005E0056">
        <w:rPr>
          <w:rFonts w:ascii="Arial" w:hAnsi="Arial" w:cs="Arial"/>
          <w:i/>
          <w:iCs/>
          <w:szCs w:val="20"/>
        </w:rPr>
        <w:t>RRCReconfiguration</w:t>
      </w:r>
      <w:r w:rsidR="001F189C">
        <w:rPr>
          <w:rFonts w:ascii="Arial" w:hAnsi="Arial" w:cs="Arial"/>
          <w:szCs w:val="20"/>
        </w:rPr>
        <w:t xml:space="preserve"> </w:t>
      </w:r>
      <w:r w:rsidR="003C7CF2">
        <w:rPr>
          <w:rFonts w:ascii="Arial" w:hAnsi="Arial" w:cs="Arial"/>
          <w:szCs w:val="20"/>
        </w:rPr>
        <w:t xml:space="preserve">message carrying </w:t>
      </w:r>
      <w:r w:rsidR="00094705" w:rsidRPr="005E0056">
        <w:rPr>
          <w:rFonts w:ascii="Arial" w:hAnsi="Arial" w:cs="Arial"/>
          <w:i/>
          <w:iCs/>
          <w:szCs w:val="20"/>
        </w:rPr>
        <w:t>reconfigurationWithSync</w:t>
      </w:r>
      <w:r w:rsidR="00094705">
        <w:rPr>
          <w:rFonts w:ascii="Arial" w:hAnsi="Arial" w:cs="Arial"/>
          <w:szCs w:val="20"/>
        </w:rPr>
        <w:t xml:space="preserve"> </w:t>
      </w:r>
      <w:r w:rsidR="00AE3D36">
        <w:rPr>
          <w:rFonts w:ascii="Arial" w:hAnsi="Arial" w:cs="Arial"/>
          <w:szCs w:val="20"/>
        </w:rPr>
        <w:t xml:space="preserve">of the SCG </w:t>
      </w:r>
      <w:r w:rsidR="001F189C">
        <w:rPr>
          <w:rFonts w:ascii="Arial" w:hAnsi="Arial" w:cs="Arial"/>
          <w:szCs w:val="20"/>
        </w:rPr>
        <w:t>may be sent to MN</w:t>
      </w:r>
      <w:r w:rsidR="00AE3D36">
        <w:rPr>
          <w:rFonts w:ascii="Arial" w:hAnsi="Arial" w:cs="Arial"/>
          <w:szCs w:val="20"/>
        </w:rPr>
        <w:t xml:space="preserve"> before the completion of the RACH procedures</w:t>
      </w:r>
      <w:r w:rsidR="00A7543C">
        <w:rPr>
          <w:rFonts w:ascii="Arial" w:hAnsi="Arial" w:cs="Arial"/>
          <w:szCs w:val="20"/>
        </w:rPr>
        <w:t xml:space="preserve">. </w:t>
      </w:r>
      <w:r w:rsidR="005E0056">
        <w:rPr>
          <w:rFonts w:ascii="Arial" w:hAnsi="Arial" w:cs="Arial"/>
          <w:szCs w:val="20"/>
        </w:rPr>
        <w:t xml:space="preserve">However, SPR may be generated after UE sends the </w:t>
      </w:r>
      <w:r w:rsidR="005E0056" w:rsidRPr="005E0056">
        <w:rPr>
          <w:rFonts w:ascii="Arial" w:hAnsi="Arial" w:cs="Arial"/>
          <w:i/>
          <w:iCs/>
          <w:szCs w:val="20"/>
        </w:rPr>
        <w:t>RRCReconfigurationComplete</w:t>
      </w:r>
      <w:r w:rsidR="005E0056">
        <w:rPr>
          <w:rFonts w:ascii="Arial" w:hAnsi="Arial" w:cs="Arial"/>
          <w:szCs w:val="20"/>
        </w:rPr>
        <w:t xml:space="preserve"> message in response to the </w:t>
      </w:r>
      <w:r w:rsidR="005E0056" w:rsidRPr="005E0056">
        <w:rPr>
          <w:rFonts w:ascii="Arial" w:hAnsi="Arial" w:cs="Arial"/>
          <w:i/>
          <w:iCs/>
          <w:szCs w:val="20"/>
        </w:rPr>
        <w:t>RRCReconfiguration</w:t>
      </w:r>
      <w:r w:rsidR="005E0056">
        <w:rPr>
          <w:rFonts w:ascii="Arial" w:hAnsi="Arial" w:cs="Arial"/>
          <w:szCs w:val="20"/>
        </w:rPr>
        <w:t xml:space="preserve"> message carrying </w:t>
      </w:r>
      <w:r w:rsidR="005E0056" w:rsidRPr="005E0056">
        <w:rPr>
          <w:rFonts w:ascii="Arial" w:hAnsi="Arial" w:cs="Arial"/>
          <w:i/>
          <w:iCs/>
          <w:szCs w:val="20"/>
        </w:rPr>
        <w:t>reconfigurationWithSync</w:t>
      </w:r>
      <w:r w:rsidR="005E0056">
        <w:rPr>
          <w:rFonts w:ascii="Arial" w:hAnsi="Arial" w:cs="Arial"/>
          <w:szCs w:val="20"/>
        </w:rPr>
        <w:t xml:space="preserve"> of the SCG. In particular, this can happen when T304 trigger conditions are </w:t>
      </w:r>
      <w:r w:rsidR="003C0134">
        <w:rPr>
          <w:rFonts w:ascii="Arial" w:hAnsi="Arial" w:cs="Arial"/>
          <w:szCs w:val="20"/>
        </w:rPr>
        <w:t xml:space="preserve">met after UE sends the </w:t>
      </w:r>
      <w:r w:rsidR="003C0134" w:rsidRPr="005E0056">
        <w:rPr>
          <w:rFonts w:ascii="Arial" w:hAnsi="Arial" w:cs="Arial"/>
          <w:i/>
          <w:iCs/>
          <w:szCs w:val="20"/>
        </w:rPr>
        <w:t>RRCReconfigurationComplete</w:t>
      </w:r>
      <w:r w:rsidR="003C0134">
        <w:rPr>
          <w:rFonts w:ascii="Arial" w:hAnsi="Arial" w:cs="Arial"/>
          <w:i/>
          <w:iCs/>
          <w:szCs w:val="20"/>
        </w:rPr>
        <w:t xml:space="preserve">. </w:t>
      </w:r>
      <w:r w:rsidR="00C143BC">
        <w:rPr>
          <w:rFonts w:ascii="Arial" w:hAnsi="Arial" w:cs="Arial"/>
          <w:szCs w:val="20"/>
        </w:rPr>
        <w:t xml:space="preserve">Furthermore, there is another open issue if </w:t>
      </w:r>
      <w:r w:rsidR="002C3805">
        <w:rPr>
          <w:rFonts w:ascii="Arial" w:hAnsi="Arial" w:cs="Arial"/>
          <w:szCs w:val="20"/>
        </w:rPr>
        <w:t xml:space="preserve">the </w:t>
      </w:r>
      <w:r w:rsidR="00DD2BAC">
        <w:rPr>
          <w:rFonts w:ascii="Arial" w:hAnsi="Arial" w:cs="Arial"/>
          <w:szCs w:val="20"/>
        </w:rPr>
        <w:t xml:space="preserve">SPR availability indication is sent to SN over SRB1 and/or SRB3. </w:t>
      </w:r>
      <w:r w:rsidR="002C3805">
        <w:rPr>
          <w:rFonts w:ascii="Arial" w:hAnsi="Arial" w:cs="Arial"/>
          <w:szCs w:val="20"/>
        </w:rPr>
        <w:t xml:space="preserve">We prefer RAN2 to discuss these two </w:t>
      </w:r>
      <w:r w:rsidR="00675691">
        <w:rPr>
          <w:rFonts w:ascii="Arial" w:hAnsi="Arial" w:cs="Arial"/>
          <w:szCs w:val="20"/>
        </w:rPr>
        <w:t>solution</w:t>
      </w:r>
      <w:r w:rsidR="006F1926">
        <w:rPr>
          <w:rFonts w:ascii="Arial" w:hAnsi="Arial" w:cs="Arial"/>
          <w:szCs w:val="20"/>
        </w:rPr>
        <w:t>s</w:t>
      </w:r>
      <w:r w:rsidR="002C3805">
        <w:rPr>
          <w:rFonts w:ascii="Arial" w:hAnsi="Arial" w:cs="Arial"/>
          <w:szCs w:val="20"/>
        </w:rPr>
        <w:t xml:space="preserve"> together.</w:t>
      </w:r>
      <w:r w:rsidR="00675691">
        <w:rPr>
          <w:rFonts w:ascii="Arial" w:hAnsi="Arial" w:cs="Arial"/>
          <w:szCs w:val="20"/>
        </w:rPr>
        <w:t xml:space="preserve"> In our understanding, </w:t>
      </w:r>
      <w:proofErr w:type="gramStart"/>
      <w:r w:rsidR="00675691">
        <w:rPr>
          <w:rFonts w:ascii="Arial" w:hAnsi="Arial" w:cs="Arial"/>
          <w:szCs w:val="20"/>
        </w:rPr>
        <w:t>these two open issues/</w:t>
      </w:r>
      <w:r w:rsidR="007B01CE">
        <w:rPr>
          <w:rFonts w:ascii="Arial" w:hAnsi="Arial" w:cs="Arial"/>
          <w:szCs w:val="20"/>
        </w:rPr>
        <w:t>solutions'</w:t>
      </w:r>
      <w:r w:rsidR="00280E9B">
        <w:rPr>
          <w:rFonts w:ascii="Arial" w:hAnsi="Arial" w:cs="Arial"/>
          <w:szCs w:val="20"/>
        </w:rPr>
        <w:t xml:space="preserve"> objective</w:t>
      </w:r>
      <w:proofErr w:type="gramEnd"/>
      <w:r w:rsidR="00280E9B">
        <w:rPr>
          <w:rFonts w:ascii="Arial" w:hAnsi="Arial" w:cs="Arial"/>
          <w:szCs w:val="20"/>
        </w:rPr>
        <w:t xml:space="preserve"> </w:t>
      </w:r>
      <w:r w:rsidR="006F1926">
        <w:rPr>
          <w:rFonts w:ascii="Arial" w:hAnsi="Arial" w:cs="Arial"/>
          <w:szCs w:val="20"/>
        </w:rPr>
        <w:t>is</w:t>
      </w:r>
      <w:r w:rsidR="00280E9B">
        <w:rPr>
          <w:rFonts w:ascii="Arial" w:hAnsi="Arial" w:cs="Arial"/>
          <w:szCs w:val="20"/>
        </w:rPr>
        <w:t xml:space="preserve"> to minimize overwriting of the store</w:t>
      </w:r>
      <w:r w:rsidR="003E5DDA">
        <w:rPr>
          <w:rFonts w:ascii="Arial" w:hAnsi="Arial" w:cs="Arial"/>
          <w:szCs w:val="20"/>
        </w:rPr>
        <w:t>d</w:t>
      </w:r>
      <w:r w:rsidR="00280E9B">
        <w:rPr>
          <w:rFonts w:ascii="Arial" w:hAnsi="Arial" w:cs="Arial"/>
          <w:szCs w:val="20"/>
        </w:rPr>
        <w:t xml:space="preserve"> SPR with a new</w:t>
      </w:r>
      <w:r w:rsidR="003E5DDA">
        <w:rPr>
          <w:rFonts w:ascii="Arial" w:hAnsi="Arial" w:cs="Arial"/>
          <w:szCs w:val="20"/>
        </w:rPr>
        <w:t>er</w:t>
      </w:r>
      <w:r w:rsidR="00280E9B">
        <w:rPr>
          <w:rFonts w:ascii="Arial" w:hAnsi="Arial" w:cs="Arial"/>
          <w:szCs w:val="20"/>
        </w:rPr>
        <w:t xml:space="preserve"> one. </w:t>
      </w:r>
    </w:p>
    <w:p w14:paraId="17F96514" w14:textId="77777777" w:rsidR="002C3805" w:rsidRDefault="002C3805" w:rsidP="002C3805">
      <w:pPr>
        <w:rPr>
          <w:rFonts w:ascii="Arial" w:hAnsi="Arial" w:cs="Arial"/>
          <w:szCs w:val="20"/>
        </w:rPr>
      </w:pPr>
    </w:p>
    <w:p w14:paraId="7096FB6B" w14:textId="7415EC3D" w:rsidR="002C3805" w:rsidRPr="002E0C68" w:rsidRDefault="002C3805" w:rsidP="002C3805">
      <w:pPr>
        <w:rPr>
          <w:rFonts w:ascii="Arial" w:hAnsi="Arial" w:cs="Arial"/>
          <w:b/>
          <w:bCs/>
          <w:szCs w:val="20"/>
        </w:rPr>
      </w:pPr>
      <w:r w:rsidRPr="002E0C68">
        <w:rPr>
          <w:rFonts w:ascii="Arial" w:hAnsi="Arial" w:cs="Arial"/>
          <w:b/>
          <w:bCs/>
          <w:szCs w:val="20"/>
        </w:rPr>
        <w:t>Proposal 2: RAN2 should discuss these two open issues together:</w:t>
      </w:r>
    </w:p>
    <w:p w14:paraId="005DB648" w14:textId="03A21DDF" w:rsidR="002C3805" w:rsidRPr="002E0C68" w:rsidRDefault="002C3805" w:rsidP="002C3805">
      <w:pPr>
        <w:pStyle w:val="ListParagraph"/>
        <w:numPr>
          <w:ilvl w:val="0"/>
          <w:numId w:val="38"/>
        </w:numPr>
        <w:rPr>
          <w:rFonts w:ascii="Arial" w:hAnsi="Arial" w:cs="Arial"/>
          <w:b/>
          <w:bCs/>
          <w:szCs w:val="20"/>
        </w:rPr>
      </w:pPr>
      <w:r w:rsidRPr="002E0C68">
        <w:rPr>
          <w:rFonts w:ascii="Arial" w:hAnsi="Arial" w:cs="Arial"/>
          <w:b/>
          <w:bCs/>
          <w:szCs w:val="20"/>
        </w:rPr>
        <w:t>SPR availability indication to the SN over SRB1 and/or SRB3</w:t>
      </w:r>
    </w:p>
    <w:p w14:paraId="01A42577" w14:textId="636A2143" w:rsidR="002C3805" w:rsidRPr="002E0C68" w:rsidRDefault="002C3805" w:rsidP="002C3805">
      <w:pPr>
        <w:pStyle w:val="ListParagraph"/>
        <w:numPr>
          <w:ilvl w:val="0"/>
          <w:numId w:val="38"/>
        </w:numPr>
        <w:rPr>
          <w:rFonts w:ascii="Arial" w:hAnsi="Arial" w:cs="Arial"/>
          <w:b/>
          <w:bCs/>
          <w:szCs w:val="20"/>
        </w:rPr>
      </w:pPr>
      <w:r w:rsidRPr="002E0C68">
        <w:rPr>
          <w:rFonts w:ascii="Arial" w:hAnsi="Arial" w:cs="Arial"/>
          <w:b/>
          <w:bCs/>
          <w:szCs w:val="20"/>
        </w:rPr>
        <w:t xml:space="preserve">Other </w:t>
      </w:r>
      <w:r w:rsidR="009F57DC" w:rsidRPr="002E0C68">
        <w:rPr>
          <w:rFonts w:ascii="Arial" w:hAnsi="Arial" w:cs="Arial"/>
          <w:b/>
          <w:bCs/>
          <w:szCs w:val="20"/>
        </w:rPr>
        <w:t>mechanism</w:t>
      </w:r>
      <w:r w:rsidRPr="002E0C68">
        <w:rPr>
          <w:rFonts w:ascii="Arial" w:hAnsi="Arial" w:cs="Arial"/>
          <w:b/>
          <w:bCs/>
          <w:szCs w:val="20"/>
        </w:rPr>
        <w:t xml:space="preserve"> </w:t>
      </w:r>
      <w:r w:rsidR="009F57DC" w:rsidRPr="002E0C68">
        <w:rPr>
          <w:rFonts w:ascii="Arial" w:hAnsi="Arial" w:cs="Arial"/>
          <w:b/>
          <w:bCs/>
          <w:szCs w:val="20"/>
        </w:rPr>
        <w:t xml:space="preserve">than RRCReconfigurationComplete for the SPR availability indication </w:t>
      </w:r>
    </w:p>
    <w:p w14:paraId="4FF85BE1" w14:textId="77777777" w:rsidR="00817456" w:rsidRDefault="00817456" w:rsidP="009F57DC">
      <w:pPr>
        <w:rPr>
          <w:rFonts w:ascii="Arial" w:hAnsi="Arial" w:cs="Arial"/>
          <w:szCs w:val="20"/>
        </w:rPr>
      </w:pPr>
    </w:p>
    <w:p w14:paraId="4F231D22" w14:textId="743A531D" w:rsidR="009F57DC" w:rsidRDefault="00ED6698" w:rsidP="009F57DC">
      <w:pPr>
        <w:rPr>
          <w:rFonts w:ascii="Arial" w:hAnsi="Arial" w:cs="Arial"/>
          <w:szCs w:val="20"/>
        </w:rPr>
      </w:pPr>
      <w:r>
        <w:rPr>
          <w:rFonts w:ascii="Arial" w:hAnsi="Arial" w:cs="Arial"/>
          <w:szCs w:val="20"/>
        </w:rPr>
        <w:t xml:space="preserve">RAN2 has agreed that SPR is retrieved only by MN using the UEInformationRequest/UEInformationResponse procedure. </w:t>
      </w:r>
      <w:r w:rsidR="00216E79">
        <w:rPr>
          <w:rFonts w:ascii="Arial" w:hAnsi="Arial" w:cs="Arial"/>
          <w:szCs w:val="20"/>
        </w:rPr>
        <w:t>I</w:t>
      </w:r>
      <w:r>
        <w:rPr>
          <w:rFonts w:ascii="Arial" w:hAnsi="Arial" w:cs="Arial"/>
          <w:szCs w:val="20"/>
        </w:rPr>
        <w:t xml:space="preserve">ndicating SPR </w:t>
      </w:r>
      <w:r w:rsidR="002E0C68">
        <w:rPr>
          <w:rFonts w:ascii="Arial" w:hAnsi="Arial" w:cs="Arial"/>
          <w:szCs w:val="20"/>
        </w:rPr>
        <w:t>availability</w:t>
      </w:r>
      <w:r>
        <w:rPr>
          <w:rFonts w:ascii="Arial" w:hAnsi="Arial" w:cs="Arial"/>
          <w:szCs w:val="20"/>
        </w:rPr>
        <w:t xml:space="preserve"> </w:t>
      </w:r>
      <w:r w:rsidR="002E0C68">
        <w:rPr>
          <w:rFonts w:ascii="Arial" w:hAnsi="Arial" w:cs="Arial"/>
          <w:szCs w:val="20"/>
        </w:rPr>
        <w:t xml:space="preserve">to the SN over SRB1 and/or SRB3 is not </w:t>
      </w:r>
      <w:r w:rsidR="00793017">
        <w:rPr>
          <w:rFonts w:ascii="Arial" w:hAnsi="Arial" w:cs="Arial"/>
          <w:szCs w:val="20"/>
        </w:rPr>
        <w:t>useful</w:t>
      </w:r>
      <w:r w:rsidR="00274E80">
        <w:rPr>
          <w:rFonts w:ascii="Arial" w:hAnsi="Arial" w:cs="Arial"/>
          <w:szCs w:val="20"/>
        </w:rPr>
        <w:t xml:space="preserve">, as it does not work </w:t>
      </w:r>
      <w:r w:rsidR="00793017">
        <w:rPr>
          <w:rFonts w:ascii="Arial" w:hAnsi="Arial" w:cs="Arial"/>
          <w:szCs w:val="20"/>
        </w:rPr>
        <w:t>(</w:t>
      </w:r>
      <w:r w:rsidR="00274E80">
        <w:rPr>
          <w:rFonts w:ascii="Arial" w:hAnsi="Arial" w:cs="Arial"/>
          <w:szCs w:val="20"/>
        </w:rPr>
        <w:t xml:space="preserve">as highlighted by Nokia in </w:t>
      </w:r>
      <w:hyperlink r:id="rId12" w:history="1">
        <w:r w:rsidR="00274E80" w:rsidRPr="00074D73">
          <w:rPr>
            <w:rStyle w:val="Hyperlink"/>
            <w:rFonts w:ascii="Arial" w:hAnsi="Arial" w:cs="Arial"/>
            <w:szCs w:val="20"/>
          </w:rPr>
          <w:t>R2-2307103</w:t>
        </w:r>
      </w:hyperlink>
      <w:r w:rsidR="00793017">
        <w:rPr>
          <w:rFonts w:ascii="Arial" w:hAnsi="Arial" w:cs="Arial"/>
          <w:szCs w:val="20"/>
        </w:rPr>
        <w:t>).</w:t>
      </w:r>
    </w:p>
    <w:p w14:paraId="48151061" w14:textId="77777777" w:rsidR="002E0C68" w:rsidRDefault="002E0C68" w:rsidP="009F57DC">
      <w:pPr>
        <w:rPr>
          <w:rFonts w:ascii="Arial" w:hAnsi="Arial" w:cs="Arial"/>
          <w:szCs w:val="20"/>
        </w:rPr>
      </w:pPr>
    </w:p>
    <w:p w14:paraId="1A19D76C" w14:textId="02C72C7D" w:rsidR="002E0C68" w:rsidRDefault="002E0C68" w:rsidP="009F57DC">
      <w:pPr>
        <w:rPr>
          <w:rFonts w:ascii="Arial" w:hAnsi="Arial" w:cs="Arial"/>
          <w:b/>
          <w:bCs/>
          <w:szCs w:val="20"/>
        </w:rPr>
      </w:pPr>
      <w:r w:rsidRPr="008C5603">
        <w:rPr>
          <w:rFonts w:ascii="Arial" w:hAnsi="Arial" w:cs="Arial"/>
          <w:b/>
          <w:bCs/>
          <w:szCs w:val="20"/>
        </w:rPr>
        <w:t xml:space="preserve">Observation 2: </w:t>
      </w:r>
      <w:proofErr w:type="spellStart"/>
      <w:r w:rsidRPr="008C5603">
        <w:rPr>
          <w:rFonts w:ascii="Arial" w:hAnsi="Arial" w:cs="Arial"/>
          <w:b/>
          <w:bCs/>
          <w:i/>
          <w:iCs/>
          <w:szCs w:val="20"/>
        </w:rPr>
        <w:t>RCReconfigurationComplete</w:t>
      </w:r>
      <w:proofErr w:type="spellEnd"/>
      <w:r w:rsidRPr="008C5603">
        <w:rPr>
          <w:rFonts w:ascii="Arial" w:hAnsi="Arial" w:cs="Arial"/>
          <w:b/>
          <w:bCs/>
          <w:szCs w:val="20"/>
        </w:rPr>
        <w:t xml:space="preserve"> message in response to the </w:t>
      </w:r>
      <w:r w:rsidRPr="008C5603">
        <w:rPr>
          <w:rFonts w:ascii="Arial" w:hAnsi="Arial" w:cs="Arial"/>
          <w:b/>
          <w:bCs/>
          <w:i/>
          <w:iCs/>
          <w:szCs w:val="20"/>
        </w:rPr>
        <w:t>RRCReconfiguration</w:t>
      </w:r>
      <w:r w:rsidRPr="008C5603">
        <w:rPr>
          <w:rFonts w:ascii="Arial" w:hAnsi="Arial" w:cs="Arial"/>
          <w:b/>
          <w:bCs/>
          <w:szCs w:val="20"/>
        </w:rPr>
        <w:t xml:space="preserve"> message carrying </w:t>
      </w:r>
      <w:r w:rsidRPr="008C5603">
        <w:rPr>
          <w:rFonts w:ascii="Arial" w:hAnsi="Arial" w:cs="Arial"/>
          <w:b/>
          <w:bCs/>
          <w:i/>
          <w:iCs/>
          <w:szCs w:val="20"/>
        </w:rPr>
        <w:t>reconfigurationWithSync</w:t>
      </w:r>
      <w:r w:rsidRPr="008C5603">
        <w:rPr>
          <w:rFonts w:ascii="Arial" w:hAnsi="Arial" w:cs="Arial"/>
          <w:b/>
          <w:bCs/>
          <w:szCs w:val="20"/>
        </w:rPr>
        <w:t xml:space="preserve"> of the SCG may be sent to MN</w:t>
      </w:r>
      <w:r w:rsidR="00D90449">
        <w:rPr>
          <w:rFonts w:ascii="Arial" w:hAnsi="Arial" w:cs="Arial"/>
          <w:b/>
          <w:bCs/>
          <w:szCs w:val="20"/>
        </w:rPr>
        <w:t>/SN</w:t>
      </w:r>
      <w:r w:rsidRPr="008C5603">
        <w:rPr>
          <w:rFonts w:ascii="Arial" w:hAnsi="Arial" w:cs="Arial"/>
          <w:b/>
          <w:bCs/>
          <w:szCs w:val="20"/>
        </w:rPr>
        <w:t xml:space="preserve"> before the completion of the RACH procedures.</w:t>
      </w:r>
    </w:p>
    <w:p w14:paraId="2F1B7F0C" w14:textId="77777777" w:rsidR="008C5603" w:rsidRDefault="008C5603" w:rsidP="009F57DC">
      <w:pPr>
        <w:rPr>
          <w:rFonts w:ascii="Arial" w:hAnsi="Arial" w:cs="Arial"/>
          <w:b/>
          <w:bCs/>
          <w:szCs w:val="20"/>
        </w:rPr>
      </w:pPr>
    </w:p>
    <w:p w14:paraId="23F1D765" w14:textId="42CA597B" w:rsidR="008C5603" w:rsidRDefault="008C5603" w:rsidP="009F57DC">
      <w:pPr>
        <w:rPr>
          <w:rFonts w:ascii="Arial" w:hAnsi="Arial" w:cs="Arial"/>
          <w:b/>
          <w:bCs/>
          <w:szCs w:val="20"/>
        </w:rPr>
      </w:pPr>
      <w:r w:rsidRPr="008C5603">
        <w:rPr>
          <w:rFonts w:ascii="Arial" w:hAnsi="Arial" w:cs="Arial"/>
          <w:b/>
          <w:bCs/>
          <w:szCs w:val="20"/>
        </w:rPr>
        <w:t>Observation 3: RAN2 has agreed that SPR is retrieved only by MN using the UEInformationRequest/UEInformationResponse procedure.</w:t>
      </w:r>
    </w:p>
    <w:p w14:paraId="73D099A1" w14:textId="77777777" w:rsidR="005607E0" w:rsidRDefault="005607E0" w:rsidP="009F57DC">
      <w:pPr>
        <w:rPr>
          <w:rFonts w:ascii="Arial" w:hAnsi="Arial" w:cs="Arial"/>
          <w:b/>
          <w:bCs/>
          <w:szCs w:val="20"/>
        </w:rPr>
      </w:pPr>
    </w:p>
    <w:p w14:paraId="0D7DC2F4" w14:textId="5481E3FC" w:rsidR="005607E0" w:rsidRPr="00CB60D0" w:rsidRDefault="005607E0" w:rsidP="009F57DC">
      <w:pPr>
        <w:rPr>
          <w:rFonts w:ascii="Arial" w:hAnsi="Arial" w:cs="Arial"/>
          <w:b/>
          <w:bCs/>
          <w:szCs w:val="20"/>
        </w:rPr>
      </w:pPr>
      <w:r w:rsidRPr="00CB60D0">
        <w:rPr>
          <w:rFonts w:ascii="Arial" w:hAnsi="Arial" w:cs="Arial"/>
          <w:b/>
          <w:bCs/>
          <w:szCs w:val="20"/>
        </w:rPr>
        <w:t>Proposal 3: SPR availability indication to the SN over SRB1 and/or SRB3 is not required</w:t>
      </w:r>
      <w:r w:rsidR="006314C4" w:rsidRPr="00CB60D0">
        <w:rPr>
          <w:rFonts w:ascii="Arial" w:hAnsi="Arial" w:cs="Arial"/>
          <w:b/>
          <w:bCs/>
          <w:szCs w:val="20"/>
        </w:rPr>
        <w:t xml:space="preserve">, such an indication </w:t>
      </w:r>
      <w:r w:rsidR="00CC1805">
        <w:rPr>
          <w:rFonts w:ascii="Arial" w:hAnsi="Arial" w:cs="Arial"/>
          <w:b/>
          <w:bCs/>
          <w:szCs w:val="20"/>
        </w:rPr>
        <w:t xml:space="preserve">does not </w:t>
      </w:r>
      <w:r w:rsidR="00E50ADC" w:rsidRPr="00CB60D0">
        <w:rPr>
          <w:rFonts w:ascii="Arial" w:hAnsi="Arial" w:cs="Arial"/>
          <w:b/>
          <w:bCs/>
          <w:szCs w:val="20"/>
        </w:rPr>
        <w:t xml:space="preserve">avoid </w:t>
      </w:r>
      <w:r w:rsidR="00CB60D0" w:rsidRPr="00CB60D0">
        <w:rPr>
          <w:rFonts w:ascii="Arial" w:hAnsi="Arial" w:cs="Arial"/>
          <w:b/>
          <w:bCs/>
          <w:szCs w:val="20"/>
        </w:rPr>
        <w:t>overwriting of the stored SPR with a newer one</w:t>
      </w:r>
      <w:r w:rsidRPr="00CB60D0">
        <w:rPr>
          <w:rFonts w:ascii="Arial" w:hAnsi="Arial" w:cs="Arial"/>
          <w:b/>
          <w:bCs/>
          <w:szCs w:val="20"/>
        </w:rPr>
        <w:t xml:space="preserve">. </w:t>
      </w:r>
    </w:p>
    <w:p w14:paraId="0ED2294D" w14:textId="77777777" w:rsidR="002E0C68" w:rsidRDefault="002E0C68" w:rsidP="009F57DC">
      <w:pPr>
        <w:rPr>
          <w:rFonts w:ascii="Arial" w:hAnsi="Arial" w:cs="Arial"/>
          <w:szCs w:val="20"/>
        </w:rPr>
      </w:pPr>
    </w:p>
    <w:p w14:paraId="393FFB89" w14:textId="2D736A70" w:rsidR="004C6058" w:rsidRDefault="004C6058" w:rsidP="009F57DC">
      <w:pPr>
        <w:rPr>
          <w:rFonts w:ascii="Arial" w:hAnsi="Arial" w:cs="Arial"/>
          <w:szCs w:val="20"/>
        </w:rPr>
      </w:pPr>
      <w:r>
        <w:rPr>
          <w:rFonts w:ascii="Arial" w:hAnsi="Arial" w:cs="Arial"/>
          <w:szCs w:val="20"/>
        </w:rPr>
        <w:t xml:space="preserve">Now, let us discuss how </w:t>
      </w:r>
      <w:r w:rsidR="007B01CE">
        <w:rPr>
          <w:rFonts w:ascii="Arial" w:hAnsi="Arial" w:cs="Arial"/>
          <w:szCs w:val="20"/>
        </w:rPr>
        <w:t>to</w:t>
      </w:r>
      <w:r>
        <w:rPr>
          <w:rFonts w:ascii="Arial" w:hAnsi="Arial" w:cs="Arial"/>
          <w:szCs w:val="20"/>
        </w:rPr>
        <w:t xml:space="preserve"> avoid overwriting the </w:t>
      </w:r>
      <w:r w:rsidR="009A0025">
        <w:rPr>
          <w:rFonts w:ascii="Arial" w:hAnsi="Arial" w:cs="Arial"/>
          <w:szCs w:val="20"/>
        </w:rPr>
        <w:t xml:space="preserve">stored </w:t>
      </w:r>
      <w:r w:rsidR="0055765B">
        <w:rPr>
          <w:rFonts w:ascii="Arial" w:hAnsi="Arial" w:cs="Arial"/>
          <w:szCs w:val="20"/>
        </w:rPr>
        <w:t>SPR</w:t>
      </w:r>
      <w:r w:rsidR="009A0025">
        <w:rPr>
          <w:rFonts w:ascii="Arial" w:hAnsi="Arial" w:cs="Arial"/>
          <w:szCs w:val="20"/>
        </w:rPr>
        <w:t xml:space="preserve"> with a newer one</w:t>
      </w:r>
      <w:r w:rsidR="0055765B">
        <w:rPr>
          <w:rFonts w:ascii="Arial" w:hAnsi="Arial" w:cs="Arial"/>
          <w:szCs w:val="20"/>
        </w:rPr>
        <w:t xml:space="preserve">, as PSCell change/addition </w:t>
      </w:r>
      <w:r w:rsidR="00AA3A70">
        <w:rPr>
          <w:rFonts w:ascii="Arial" w:hAnsi="Arial" w:cs="Arial"/>
          <w:szCs w:val="20"/>
        </w:rPr>
        <w:t>may be</w:t>
      </w:r>
      <w:r w:rsidR="0055765B">
        <w:rPr>
          <w:rFonts w:ascii="Arial" w:hAnsi="Arial" w:cs="Arial"/>
          <w:szCs w:val="20"/>
        </w:rPr>
        <w:t xml:space="preserve"> more frequent than </w:t>
      </w:r>
      <w:r w:rsidR="00AA3A70">
        <w:rPr>
          <w:rFonts w:ascii="Arial" w:hAnsi="Arial" w:cs="Arial"/>
          <w:szCs w:val="20"/>
        </w:rPr>
        <w:t xml:space="preserve">PCell handover. </w:t>
      </w:r>
      <w:r w:rsidR="009F7D1A">
        <w:rPr>
          <w:rFonts w:ascii="Arial" w:hAnsi="Arial" w:cs="Arial"/>
          <w:szCs w:val="20"/>
        </w:rPr>
        <w:t>In our view, there can be two possible choices</w:t>
      </w:r>
    </w:p>
    <w:p w14:paraId="662B8E47" w14:textId="36A317A7" w:rsidR="009F7D1A" w:rsidRDefault="009F7D1A" w:rsidP="009F7D1A">
      <w:pPr>
        <w:pStyle w:val="ListParagraph"/>
        <w:numPr>
          <w:ilvl w:val="0"/>
          <w:numId w:val="38"/>
        </w:numPr>
        <w:rPr>
          <w:rFonts w:ascii="Arial" w:hAnsi="Arial" w:cs="Arial"/>
          <w:szCs w:val="20"/>
        </w:rPr>
      </w:pPr>
      <w:r>
        <w:rPr>
          <w:rFonts w:ascii="Arial" w:hAnsi="Arial" w:cs="Arial"/>
          <w:szCs w:val="20"/>
        </w:rPr>
        <w:t>Use UAI to indicate</w:t>
      </w:r>
      <w:r w:rsidR="00D043FE">
        <w:rPr>
          <w:rFonts w:ascii="Arial" w:hAnsi="Arial" w:cs="Arial"/>
          <w:szCs w:val="20"/>
        </w:rPr>
        <w:t xml:space="preserve"> SPR availability </w:t>
      </w:r>
      <w:r w:rsidR="00BD2E7E">
        <w:rPr>
          <w:rFonts w:ascii="Arial" w:hAnsi="Arial" w:cs="Arial"/>
          <w:szCs w:val="20"/>
        </w:rPr>
        <w:t>after successful RACH</w:t>
      </w:r>
    </w:p>
    <w:p w14:paraId="5362291A" w14:textId="5BAF5B92" w:rsidR="007D3BBD" w:rsidRDefault="00BD2E7E" w:rsidP="009F7D1A">
      <w:pPr>
        <w:pStyle w:val="ListParagraph"/>
        <w:numPr>
          <w:ilvl w:val="0"/>
          <w:numId w:val="38"/>
        </w:numPr>
        <w:rPr>
          <w:rFonts w:ascii="Arial" w:hAnsi="Arial" w:cs="Arial"/>
          <w:szCs w:val="20"/>
        </w:rPr>
      </w:pPr>
      <w:r>
        <w:rPr>
          <w:rFonts w:ascii="Arial" w:hAnsi="Arial" w:cs="Arial"/>
          <w:szCs w:val="20"/>
        </w:rPr>
        <w:t xml:space="preserve">Allow </w:t>
      </w:r>
      <w:r w:rsidR="00B250C4">
        <w:rPr>
          <w:rFonts w:ascii="Arial" w:hAnsi="Arial" w:cs="Arial"/>
          <w:szCs w:val="20"/>
        </w:rPr>
        <w:t>MN</w:t>
      </w:r>
      <w:r>
        <w:rPr>
          <w:rFonts w:ascii="Arial" w:hAnsi="Arial" w:cs="Arial"/>
          <w:szCs w:val="20"/>
        </w:rPr>
        <w:t xml:space="preserve"> to request SPR without availability indication</w:t>
      </w:r>
      <w:r w:rsidR="00E176E0">
        <w:rPr>
          <w:rFonts w:ascii="Arial" w:hAnsi="Arial" w:cs="Arial"/>
          <w:szCs w:val="20"/>
        </w:rPr>
        <w:t xml:space="preserve"> in UEInformationRequest</w:t>
      </w:r>
      <w:r>
        <w:rPr>
          <w:rFonts w:ascii="Arial" w:hAnsi="Arial" w:cs="Arial"/>
          <w:szCs w:val="20"/>
        </w:rPr>
        <w:t xml:space="preserve">. If SPR is </w:t>
      </w:r>
      <w:r w:rsidR="00A54966">
        <w:rPr>
          <w:rFonts w:ascii="Arial" w:hAnsi="Arial" w:cs="Arial"/>
          <w:szCs w:val="20"/>
        </w:rPr>
        <w:t>available, UE sends SPR</w:t>
      </w:r>
      <w:r w:rsidR="00E176E0">
        <w:rPr>
          <w:rFonts w:ascii="Arial" w:hAnsi="Arial" w:cs="Arial"/>
          <w:szCs w:val="20"/>
        </w:rPr>
        <w:t xml:space="preserve"> in UEInformationResponse</w:t>
      </w:r>
      <w:r w:rsidR="00A54966">
        <w:rPr>
          <w:rFonts w:ascii="Arial" w:hAnsi="Arial" w:cs="Arial"/>
          <w:szCs w:val="20"/>
        </w:rPr>
        <w:t xml:space="preserve">. Otherwise, UE </w:t>
      </w:r>
      <w:r w:rsidR="009A0025">
        <w:rPr>
          <w:rFonts w:ascii="Arial" w:hAnsi="Arial" w:cs="Arial"/>
          <w:szCs w:val="20"/>
        </w:rPr>
        <w:t>ignores the request from</w:t>
      </w:r>
      <w:r w:rsidR="00641913">
        <w:rPr>
          <w:rFonts w:ascii="Arial" w:hAnsi="Arial" w:cs="Arial"/>
          <w:szCs w:val="20"/>
        </w:rPr>
        <w:t xml:space="preserve"> MN</w:t>
      </w:r>
      <w:r w:rsidR="007D3BBD">
        <w:rPr>
          <w:rFonts w:ascii="Arial" w:hAnsi="Arial" w:cs="Arial"/>
          <w:szCs w:val="20"/>
        </w:rPr>
        <w:t>.</w:t>
      </w:r>
    </w:p>
    <w:p w14:paraId="3428EEB4" w14:textId="77777777" w:rsidR="007D3BBD" w:rsidRDefault="007D3BBD" w:rsidP="007D3BBD">
      <w:pPr>
        <w:rPr>
          <w:rFonts w:ascii="Arial" w:hAnsi="Arial" w:cs="Arial"/>
          <w:szCs w:val="20"/>
        </w:rPr>
      </w:pPr>
    </w:p>
    <w:p w14:paraId="69C0DEA9" w14:textId="32EF7101" w:rsidR="009B26ED" w:rsidRDefault="007D3BBD" w:rsidP="007D3BBD">
      <w:pPr>
        <w:rPr>
          <w:rFonts w:ascii="Arial" w:hAnsi="Arial" w:cs="Arial"/>
          <w:szCs w:val="20"/>
        </w:rPr>
      </w:pPr>
      <w:r>
        <w:rPr>
          <w:rFonts w:ascii="Arial" w:hAnsi="Arial" w:cs="Arial"/>
          <w:szCs w:val="20"/>
        </w:rPr>
        <w:t>In our view, UAI should not be used for this</w:t>
      </w:r>
      <w:r w:rsidR="00275E90">
        <w:rPr>
          <w:rFonts w:ascii="Arial" w:hAnsi="Arial" w:cs="Arial"/>
          <w:szCs w:val="20"/>
        </w:rPr>
        <w:t xml:space="preserve"> purpose</w:t>
      </w:r>
      <w:r>
        <w:rPr>
          <w:rFonts w:ascii="Arial" w:hAnsi="Arial" w:cs="Arial"/>
          <w:szCs w:val="20"/>
        </w:rPr>
        <w:t xml:space="preserve">. Currently, UAI is for indicating temporary </w:t>
      </w:r>
      <w:r w:rsidR="00FA57B7">
        <w:rPr>
          <w:rFonts w:ascii="Arial" w:hAnsi="Arial" w:cs="Arial"/>
          <w:szCs w:val="20"/>
        </w:rPr>
        <w:t xml:space="preserve">restrictions on UE capability and some other </w:t>
      </w:r>
      <w:r w:rsidR="00275E90">
        <w:rPr>
          <w:rFonts w:ascii="Arial" w:hAnsi="Arial" w:cs="Arial"/>
          <w:szCs w:val="20"/>
        </w:rPr>
        <w:t xml:space="preserve">significantly </w:t>
      </w:r>
      <w:r w:rsidR="00FA57B7">
        <w:rPr>
          <w:rFonts w:ascii="Arial" w:hAnsi="Arial" w:cs="Arial"/>
          <w:szCs w:val="20"/>
        </w:rPr>
        <w:t>useful information</w:t>
      </w:r>
      <w:r w:rsidR="00275E90">
        <w:rPr>
          <w:rFonts w:ascii="Arial" w:hAnsi="Arial" w:cs="Arial"/>
          <w:szCs w:val="20"/>
        </w:rPr>
        <w:t xml:space="preserve"> that can determine UE and overall system performance</w:t>
      </w:r>
      <w:r w:rsidR="00FA57B7">
        <w:rPr>
          <w:rFonts w:ascii="Arial" w:hAnsi="Arial" w:cs="Arial"/>
          <w:szCs w:val="20"/>
        </w:rPr>
        <w:t xml:space="preserve">. </w:t>
      </w:r>
    </w:p>
    <w:p w14:paraId="34FE680B" w14:textId="77777777" w:rsidR="009B26ED" w:rsidRDefault="009B26ED" w:rsidP="007D3BBD">
      <w:pPr>
        <w:rPr>
          <w:rFonts w:ascii="Arial" w:hAnsi="Arial" w:cs="Arial"/>
          <w:szCs w:val="20"/>
        </w:rPr>
      </w:pPr>
    </w:p>
    <w:p w14:paraId="1FB2E652" w14:textId="42EE56EC" w:rsidR="00B250C4" w:rsidRPr="0009046D" w:rsidRDefault="009B26ED" w:rsidP="00B250C4">
      <w:pPr>
        <w:rPr>
          <w:rFonts w:ascii="Arial" w:hAnsi="Arial" w:cs="Arial"/>
          <w:b/>
          <w:bCs/>
          <w:szCs w:val="20"/>
        </w:rPr>
      </w:pPr>
      <w:r w:rsidRPr="0009046D">
        <w:rPr>
          <w:rFonts w:ascii="Arial" w:hAnsi="Arial" w:cs="Arial"/>
          <w:b/>
          <w:bCs/>
          <w:szCs w:val="20"/>
        </w:rPr>
        <w:t xml:space="preserve">Proposal 4: </w:t>
      </w:r>
      <w:r w:rsidR="009F688A" w:rsidRPr="0009046D">
        <w:rPr>
          <w:rFonts w:ascii="Arial" w:hAnsi="Arial" w:cs="Arial"/>
          <w:b/>
          <w:bCs/>
          <w:szCs w:val="20"/>
        </w:rPr>
        <w:t xml:space="preserve">if </w:t>
      </w:r>
      <w:r w:rsidR="0038345C" w:rsidRPr="0009046D">
        <w:rPr>
          <w:rFonts w:ascii="Arial" w:hAnsi="Arial" w:cs="Arial"/>
          <w:b/>
          <w:bCs/>
          <w:i/>
          <w:iCs/>
          <w:szCs w:val="20"/>
        </w:rPr>
        <w:t>reconfigurationWithSync</w:t>
      </w:r>
      <w:r w:rsidR="0038345C" w:rsidRPr="0009046D">
        <w:rPr>
          <w:rFonts w:ascii="Arial" w:hAnsi="Arial" w:cs="Arial"/>
          <w:b/>
          <w:bCs/>
          <w:szCs w:val="20"/>
        </w:rPr>
        <w:t xml:space="preserve"> </w:t>
      </w:r>
      <w:r w:rsidR="009A1887" w:rsidRPr="0009046D">
        <w:rPr>
          <w:rFonts w:ascii="Arial" w:hAnsi="Arial" w:cs="Arial"/>
          <w:b/>
          <w:bCs/>
          <w:szCs w:val="20"/>
        </w:rPr>
        <w:t xml:space="preserve">was included </w:t>
      </w:r>
      <w:r w:rsidR="0038345C" w:rsidRPr="0009046D">
        <w:rPr>
          <w:rFonts w:ascii="Arial" w:hAnsi="Arial" w:cs="Arial"/>
          <w:b/>
          <w:bCs/>
          <w:szCs w:val="20"/>
        </w:rPr>
        <w:t xml:space="preserve">in </w:t>
      </w:r>
      <w:proofErr w:type="spellStart"/>
      <w:r w:rsidR="0038345C" w:rsidRPr="0009046D">
        <w:rPr>
          <w:rFonts w:ascii="Arial" w:hAnsi="Arial" w:cs="Arial"/>
          <w:b/>
          <w:bCs/>
          <w:i/>
          <w:iCs/>
          <w:szCs w:val="20"/>
        </w:rPr>
        <w:t>spCellConfig</w:t>
      </w:r>
      <w:proofErr w:type="spellEnd"/>
      <w:r w:rsidR="0038345C" w:rsidRPr="0009046D">
        <w:rPr>
          <w:rFonts w:ascii="Arial" w:hAnsi="Arial" w:cs="Arial"/>
          <w:b/>
          <w:bCs/>
          <w:szCs w:val="20"/>
        </w:rPr>
        <w:t xml:space="preserve"> for </w:t>
      </w:r>
      <w:r w:rsidR="009A1887" w:rsidRPr="0009046D">
        <w:rPr>
          <w:rFonts w:ascii="Arial" w:hAnsi="Arial" w:cs="Arial"/>
          <w:b/>
          <w:bCs/>
          <w:szCs w:val="20"/>
        </w:rPr>
        <w:t xml:space="preserve">an </w:t>
      </w:r>
      <w:r w:rsidR="0038345C" w:rsidRPr="0009046D">
        <w:rPr>
          <w:rFonts w:ascii="Arial" w:hAnsi="Arial" w:cs="Arial"/>
          <w:b/>
          <w:bCs/>
          <w:szCs w:val="20"/>
        </w:rPr>
        <w:t>SCG</w:t>
      </w:r>
      <w:r w:rsidR="00B11729" w:rsidRPr="0009046D">
        <w:rPr>
          <w:rFonts w:ascii="Arial" w:hAnsi="Arial" w:cs="Arial"/>
          <w:b/>
          <w:bCs/>
          <w:szCs w:val="20"/>
        </w:rPr>
        <w:t>, then</w:t>
      </w:r>
      <w:r w:rsidR="00B250C4" w:rsidRPr="0009046D">
        <w:rPr>
          <w:rFonts w:ascii="Arial" w:hAnsi="Arial" w:cs="Arial"/>
          <w:b/>
          <w:bCs/>
          <w:szCs w:val="20"/>
        </w:rPr>
        <w:t xml:space="preserve"> </w:t>
      </w:r>
    </w:p>
    <w:p w14:paraId="20F26035" w14:textId="03BFAB25" w:rsidR="00B250C4" w:rsidRPr="0009046D" w:rsidRDefault="00B250C4" w:rsidP="00B250C4">
      <w:pPr>
        <w:pStyle w:val="ListParagraph"/>
        <w:numPr>
          <w:ilvl w:val="0"/>
          <w:numId w:val="38"/>
        </w:numPr>
        <w:rPr>
          <w:rFonts w:ascii="Arial" w:hAnsi="Arial" w:cs="Arial"/>
          <w:b/>
          <w:bCs/>
          <w:szCs w:val="20"/>
        </w:rPr>
      </w:pPr>
      <w:r w:rsidRPr="0009046D">
        <w:rPr>
          <w:rFonts w:ascii="Arial" w:hAnsi="Arial" w:cs="Arial"/>
          <w:b/>
          <w:bCs/>
          <w:szCs w:val="20"/>
        </w:rPr>
        <w:t>Allow MN to request SPR</w:t>
      </w:r>
      <w:r w:rsidR="0064522B" w:rsidRPr="0009046D">
        <w:rPr>
          <w:rFonts w:ascii="Arial" w:hAnsi="Arial" w:cs="Arial"/>
          <w:b/>
          <w:bCs/>
          <w:szCs w:val="20"/>
        </w:rPr>
        <w:t xml:space="preserve"> (using UEInformationRequest)</w:t>
      </w:r>
      <w:r w:rsidRPr="0009046D">
        <w:rPr>
          <w:rFonts w:ascii="Arial" w:hAnsi="Arial" w:cs="Arial"/>
          <w:b/>
          <w:bCs/>
          <w:szCs w:val="20"/>
        </w:rPr>
        <w:t xml:space="preserve"> without availability indication</w:t>
      </w:r>
      <w:r w:rsidR="0016784D" w:rsidRPr="0009046D">
        <w:rPr>
          <w:rFonts w:ascii="Arial" w:hAnsi="Arial" w:cs="Arial"/>
          <w:b/>
          <w:bCs/>
          <w:szCs w:val="20"/>
        </w:rPr>
        <w:t xml:space="preserve">, after </w:t>
      </w:r>
      <w:r w:rsidR="000C23A5" w:rsidRPr="0009046D">
        <w:rPr>
          <w:rFonts w:ascii="Arial" w:hAnsi="Arial" w:cs="Arial"/>
          <w:b/>
          <w:bCs/>
          <w:szCs w:val="20"/>
        </w:rPr>
        <w:t xml:space="preserve">the </w:t>
      </w:r>
      <w:r w:rsidR="0016784D" w:rsidRPr="0009046D">
        <w:rPr>
          <w:rFonts w:ascii="Arial" w:hAnsi="Arial" w:cs="Arial"/>
          <w:b/>
          <w:bCs/>
          <w:szCs w:val="20"/>
        </w:rPr>
        <w:t xml:space="preserve">successful </w:t>
      </w:r>
      <w:r w:rsidR="001E1E9D" w:rsidRPr="0009046D">
        <w:rPr>
          <w:rFonts w:ascii="Arial" w:hAnsi="Arial" w:cs="Arial"/>
          <w:b/>
          <w:bCs/>
          <w:szCs w:val="20"/>
        </w:rPr>
        <w:t xml:space="preserve">random access </w:t>
      </w:r>
      <w:proofErr w:type="gramStart"/>
      <w:r w:rsidR="001E1E9D" w:rsidRPr="0009046D">
        <w:rPr>
          <w:rFonts w:ascii="Arial" w:hAnsi="Arial" w:cs="Arial"/>
          <w:b/>
          <w:bCs/>
          <w:szCs w:val="20"/>
        </w:rPr>
        <w:t>procedure</w:t>
      </w:r>
      <w:proofErr w:type="gramEnd"/>
      <w:r w:rsidR="001E1E9D" w:rsidRPr="0009046D">
        <w:rPr>
          <w:rFonts w:ascii="Arial" w:hAnsi="Arial" w:cs="Arial"/>
          <w:b/>
          <w:bCs/>
          <w:szCs w:val="20"/>
        </w:rPr>
        <w:t xml:space="preserve"> </w:t>
      </w:r>
      <w:r w:rsidRPr="0009046D">
        <w:rPr>
          <w:rFonts w:ascii="Arial" w:hAnsi="Arial" w:cs="Arial"/>
          <w:b/>
          <w:bCs/>
          <w:szCs w:val="20"/>
        </w:rPr>
        <w:t xml:space="preserve"> </w:t>
      </w:r>
    </w:p>
    <w:p w14:paraId="1F170248" w14:textId="66ED301F" w:rsidR="00332D99" w:rsidRPr="0009046D" w:rsidRDefault="00B250C4" w:rsidP="00BB33E9">
      <w:pPr>
        <w:pStyle w:val="ListParagraph"/>
        <w:numPr>
          <w:ilvl w:val="0"/>
          <w:numId w:val="38"/>
        </w:numPr>
        <w:rPr>
          <w:rFonts w:ascii="Arial" w:hAnsi="Arial" w:cs="Arial"/>
          <w:b/>
          <w:bCs/>
          <w:szCs w:val="20"/>
        </w:rPr>
      </w:pPr>
      <w:r w:rsidRPr="0009046D">
        <w:rPr>
          <w:rFonts w:ascii="Arial" w:hAnsi="Arial" w:cs="Arial"/>
          <w:b/>
          <w:bCs/>
          <w:szCs w:val="20"/>
        </w:rPr>
        <w:t xml:space="preserve">If SPR is available, UE sends SPR in </w:t>
      </w:r>
      <w:r w:rsidR="00275E90" w:rsidRPr="0009046D">
        <w:rPr>
          <w:rFonts w:ascii="Arial" w:hAnsi="Arial" w:cs="Arial"/>
          <w:b/>
          <w:bCs/>
          <w:szCs w:val="20"/>
        </w:rPr>
        <w:t xml:space="preserve">the </w:t>
      </w:r>
      <w:r w:rsidRPr="0009046D">
        <w:rPr>
          <w:rFonts w:ascii="Arial" w:hAnsi="Arial" w:cs="Arial"/>
          <w:b/>
          <w:bCs/>
          <w:szCs w:val="20"/>
        </w:rPr>
        <w:t xml:space="preserve">UEInformationResponse. </w:t>
      </w:r>
      <w:r w:rsidR="0009046D" w:rsidRPr="0009046D">
        <w:rPr>
          <w:rFonts w:ascii="Arial" w:hAnsi="Arial" w:cs="Arial"/>
          <w:b/>
          <w:bCs/>
          <w:szCs w:val="20"/>
        </w:rPr>
        <w:t>Otherwise, UE ignores the request from MN.</w:t>
      </w:r>
    </w:p>
    <w:p w14:paraId="02847DC0" w14:textId="77777777" w:rsidR="0009046D" w:rsidRPr="0009046D" w:rsidRDefault="0009046D" w:rsidP="0009046D">
      <w:pPr>
        <w:rPr>
          <w:rFonts w:ascii="Arial" w:hAnsi="Arial" w:cs="Arial"/>
          <w:b/>
          <w:bCs/>
          <w:szCs w:val="20"/>
        </w:rPr>
      </w:pPr>
    </w:p>
    <w:p w14:paraId="26892D4F" w14:textId="43E7DE89" w:rsidR="00332D99" w:rsidRPr="00F2425D" w:rsidRDefault="00150546" w:rsidP="00332D99">
      <w:pPr>
        <w:rPr>
          <w:rFonts w:ascii="Arial" w:hAnsi="Arial" w:cs="Arial"/>
          <w:szCs w:val="20"/>
        </w:rPr>
      </w:pPr>
      <w:r w:rsidRPr="00F2425D">
        <w:rPr>
          <w:rFonts w:ascii="Arial" w:hAnsi="Arial" w:cs="Arial"/>
          <w:szCs w:val="20"/>
        </w:rPr>
        <w:t xml:space="preserve">Note that </w:t>
      </w:r>
      <w:r w:rsidR="00F2425D">
        <w:rPr>
          <w:rFonts w:ascii="Arial" w:hAnsi="Arial" w:cs="Arial"/>
          <w:szCs w:val="20"/>
        </w:rPr>
        <w:t xml:space="preserve">in </w:t>
      </w:r>
      <w:r w:rsidR="009438D1">
        <w:rPr>
          <w:rFonts w:ascii="Arial" w:hAnsi="Arial" w:cs="Arial"/>
          <w:szCs w:val="20"/>
        </w:rPr>
        <w:t xml:space="preserve">the </w:t>
      </w:r>
      <w:r w:rsidR="00F2425D">
        <w:rPr>
          <w:rFonts w:ascii="Arial" w:hAnsi="Arial" w:cs="Arial"/>
          <w:szCs w:val="20"/>
        </w:rPr>
        <w:t>RAN3#</w:t>
      </w:r>
      <w:r w:rsidR="006D3370">
        <w:rPr>
          <w:rFonts w:ascii="Arial" w:hAnsi="Arial" w:cs="Arial"/>
          <w:szCs w:val="20"/>
        </w:rPr>
        <w:t xml:space="preserve">118 meeting, RAN3 agreed </w:t>
      </w:r>
      <w:r w:rsidR="008D0CFC">
        <w:rPr>
          <w:rFonts w:ascii="Arial" w:hAnsi="Arial" w:cs="Arial"/>
          <w:szCs w:val="20"/>
        </w:rPr>
        <w:t>to</w:t>
      </w:r>
      <w:r w:rsidR="008D0CFC" w:rsidRPr="008D0CFC">
        <w:rPr>
          <w:rFonts w:ascii="Arial" w:hAnsi="Arial" w:cs="Arial"/>
          <w:szCs w:val="20"/>
        </w:rPr>
        <w:t xml:space="preserve"> support a network-based solution for RACH report retrieval based on an indication from the gNB-DU to the gNB-CU of successful RACH procedures </w:t>
      </w:r>
      <w:r w:rsidR="009438D1">
        <w:rPr>
          <w:rFonts w:ascii="Arial" w:hAnsi="Arial" w:cs="Arial"/>
          <w:szCs w:val="20"/>
        </w:rPr>
        <w:t>that</w:t>
      </w:r>
      <w:r w:rsidR="008D0CFC" w:rsidRPr="008D0CFC">
        <w:rPr>
          <w:rFonts w:ascii="Arial" w:hAnsi="Arial" w:cs="Arial"/>
          <w:szCs w:val="20"/>
        </w:rPr>
        <w:t xml:space="preserve"> are not known to the gNB-CU.</w:t>
      </w:r>
      <w:r w:rsidR="009438D1">
        <w:rPr>
          <w:rFonts w:ascii="Arial" w:hAnsi="Arial" w:cs="Arial"/>
          <w:szCs w:val="20"/>
        </w:rPr>
        <w:t xml:space="preserve"> </w:t>
      </w:r>
      <w:r w:rsidR="005D1832">
        <w:rPr>
          <w:rFonts w:ascii="Arial" w:hAnsi="Arial" w:cs="Arial"/>
          <w:szCs w:val="20"/>
        </w:rPr>
        <w:t>This ind</w:t>
      </w:r>
      <w:r w:rsidR="00650475">
        <w:rPr>
          <w:rFonts w:ascii="Arial" w:hAnsi="Arial" w:cs="Arial"/>
          <w:szCs w:val="20"/>
        </w:rPr>
        <w:t xml:space="preserve">ication can be reused by MN for requesting </w:t>
      </w:r>
      <w:r w:rsidR="00651F76">
        <w:rPr>
          <w:rFonts w:ascii="Arial" w:hAnsi="Arial" w:cs="Arial"/>
          <w:szCs w:val="20"/>
        </w:rPr>
        <w:t xml:space="preserve">SPR from the UE. </w:t>
      </w:r>
    </w:p>
    <w:p w14:paraId="4E9D33D7" w14:textId="0FD90D07" w:rsidR="00911ECB" w:rsidRPr="00A67B2A"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Conclusion</w:t>
      </w:r>
      <w:r w:rsidR="008E17C4" w:rsidRPr="00A67B2A">
        <w:rPr>
          <w:b w:val="0"/>
          <w:bCs w:val="0"/>
          <w:kern w:val="0"/>
          <w:sz w:val="36"/>
          <w:szCs w:val="20"/>
          <w:lang w:val="fr-FR"/>
        </w:rPr>
        <w:t xml:space="preserve"> </w:t>
      </w:r>
    </w:p>
    <w:bookmarkEnd w:id="4"/>
    <w:bookmarkEnd w:id="5"/>
    <w:p w14:paraId="2B274AFC" w14:textId="77777777" w:rsidR="00651F76" w:rsidRPr="00651F76" w:rsidRDefault="00651F76" w:rsidP="00651F76">
      <w:pPr>
        <w:rPr>
          <w:rFonts w:ascii="Arial" w:eastAsiaTheme="minorEastAsia" w:hAnsi="Arial" w:cs="Arial"/>
          <w:szCs w:val="20"/>
          <w:lang w:eastAsia="zh-CN"/>
        </w:rPr>
      </w:pPr>
      <w:r w:rsidRPr="00651F76">
        <w:rPr>
          <w:rFonts w:ascii="Arial" w:eastAsiaTheme="minorEastAsia" w:hAnsi="Arial" w:cs="Arial"/>
          <w:szCs w:val="20"/>
          <w:lang w:eastAsia="zh-CN"/>
        </w:rPr>
        <w:t>Observation 1: A network-based solution (by storing SN Mobility Information in MN and then retrieving it back) is already agreed in RAN3 for identifying UE context in the source/target PSCell while analyzing SPR.</w:t>
      </w:r>
    </w:p>
    <w:p w14:paraId="1D74664A" w14:textId="77777777" w:rsidR="00651F76" w:rsidRPr="00651F76" w:rsidRDefault="00651F76" w:rsidP="00651F76">
      <w:pPr>
        <w:rPr>
          <w:rFonts w:ascii="Arial" w:eastAsiaTheme="minorEastAsia" w:hAnsi="Arial" w:cs="Arial"/>
          <w:b/>
          <w:bCs/>
          <w:szCs w:val="20"/>
          <w:lang w:eastAsia="zh-CN"/>
        </w:rPr>
      </w:pPr>
      <w:r w:rsidRPr="00651F76">
        <w:rPr>
          <w:rFonts w:ascii="Arial" w:eastAsiaTheme="minorEastAsia" w:hAnsi="Arial" w:cs="Arial"/>
          <w:b/>
          <w:bCs/>
          <w:szCs w:val="20"/>
          <w:lang w:eastAsia="zh-CN"/>
        </w:rPr>
        <w:t xml:space="preserve"> </w:t>
      </w:r>
    </w:p>
    <w:p w14:paraId="1584D5F7" w14:textId="77777777" w:rsidR="00651F76" w:rsidRPr="00651F76" w:rsidRDefault="00651F76" w:rsidP="00651F76">
      <w:pPr>
        <w:rPr>
          <w:rFonts w:ascii="Arial" w:eastAsiaTheme="minorEastAsia" w:hAnsi="Arial" w:cs="Arial"/>
          <w:b/>
          <w:bCs/>
          <w:szCs w:val="20"/>
          <w:lang w:eastAsia="zh-CN"/>
        </w:rPr>
      </w:pPr>
      <w:r w:rsidRPr="00651F76">
        <w:rPr>
          <w:rFonts w:ascii="Arial" w:eastAsiaTheme="minorEastAsia" w:hAnsi="Arial" w:cs="Arial"/>
          <w:b/>
          <w:bCs/>
          <w:szCs w:val="20"/>
          <w:lang w:eastAsia="zh-CN"/>
        </w:rPr>
        <w:t>Proposal 1: UE is not required to report any C-RNTI (PCell/PSCell C-RNTI) in SPR.</w:t>
      </w:r>
    </w:p>
    <w:p w14:paraId="371000B4" w14:textId="2EA23400" w:rsidR="004B5E96" w:rsidRDefault="004B5E96" w:rsidP="00651F76">
      <w:pPr>
        <w:rPr>
          <w:rFonts w:ascii="Arial" w:hAnsi="Arial" w:cs="Arial"/>
          <w:b/>
          <w:bCs/>
          <w:szCs w:val="20"/>
        </w:rPr>
      </w:pPr>
    </w:p>
    <w:p w14:paraId="77870A43" w14:textId="77777777" w:rsidR="009B7F04" w:rsidRDefault="009B7F04" w:rsidP="00651F76">
      <w:pPr>
        <w:rPr>
          <w:rFonts w:ascii="Arial" w:hAnsi="Arial" w:cs="Arial"/>
          <w:b/>
          <w:bCs/>
          <w:szCs w:val="20"/>
        </w:rPr>
      </w:pPr>
    </w:p>
    <w:p w14:paraId="34C1804F" w14:textId="77777777" w:rsidR="009B7F04" w:rsidRPr="002E0C68" w:rsidRDefault="009B7F04" w:rsidP="009B7F04">
      <w:pPr>
        <w:rPr>
          <w:rFonts w:ascii="Arial" w:hAnsi="Arial" w:cs="Arial"/>
          <w:b/>
          <w:bCs/>
          <w:szCs w:val="20"/>
        </w:rPr>
      </w:pPr>
      <w:r w:rsidRPr="002E0C68">
        <w:rPr>
          <w:rFonts w:ascii="Arial" w:hAnsi="Arial" w:cs="Arial"/>
          <w:b/>
          <w:bCs/>
          <w:szCs w:val="20"/>
        </w:rPr>
        <w:lastRenderedPageBreak/>
        <w:t>Proposal 2: RAN2 should discuss these two open issues together:</w:t>
      </w:r>
    </w:p>
    <w:p w14:paraId="7E641A81" w14:textId="77777777" w:rsidR="009B7F04" w:rsidRPr="002E0C68" w:rsidRDefault="009B7F04" w:rsidP="009B7F04">
      <w:pPr>
        <w:pStyle w:val="ListParagraph"/>
        <w:numPr>
          <w:ilvl w:val="0"/>
          <w:numId w:val="38"/>
        </w:numPr>
        <w:rPr>
          <w:rFonts w:ascii="Arial" w:hAnsi="Arial" w:cs="Arial"/>
          <w:b/>
          <w:bCs/>
          <w:szCs w:val="20"/>
        </w:rPr>
      </w:pPr>
      <w:r w:rsidRPr="002E0C68">
        <w:rPr>
          <w:rFonts w:ascii="Arial" w:hAnsi="Arial" w:cs="Arial"/>
          <w:b/>
          <w:bCs/>
          <w:szCs w:val="20"/>
        </w:rPr>
        <w:t>SPR availability indication to the SN over SRB1 and/or SRB3</w:t>
      </w:r>
    </w:p>
    <w:p w14:paraId="6159D5D3" w14:textId="77777777" w:rsidR="009B7F04" w:rsidRPr="002E0C68" w:rsidRDefault="009B7F04" w:rsidP="009B7F04">
      <w:pPr>
        <w:pStyle w:val="ListParagraph"/>
        <w:numPr>
          <w:ilvl w:val="0"/>
          <w:numId w:val="38"/>
        </w:numPr>
        <w:rPr>
          <w:rFonts w:ascii="Arial" w:hAnsi="Arial" w:cs="Arial"/>
          <w:b/>
          <w:bCs/>
          <w:szCs w:val="20"/>
        </w:rPr>
      </w:pPr>
      <w:r w:rsidRPr="002E0C68">
        <w:rPr>
          <w:rFonts w:ascii="Arial" w:hAnsi="Arial" w:cs="Arial"/>
          <w:b/>
          <w:bCs/>
          <w:szCs w:val="20"/>
        </w:rPr>
        <w:t xml:space="preserve">Other mechanism than RRCReconfigurationComplete for the SPR availability indication </w:t>
      </w:r>
    </w:p>
    <w:p w14:paraId="5BC1CC25" w14:textId="77777777" w:rsidR="009B7F04" w:rsidRDefault="009B7F04" w:rsidP="00651F76">
      <w:pPr>
        <w:rPr>
          <w:rFonts w:ascii="Arial" w:hAnsi="Arial" w:cs="Arial"/>
          <w:b/>
          <w:bCs/>
          <w:szCs w:val="20"/>
        </w:rPr>
      </w:pPr>
    </w:p>
    <w:p w14:paraId="4AB7B495" w14:textId="5B52189C" w:rsidR="00651F76" w:rsidRPr="009B7F04" w:rsidRDefault="00651F76" w:rsidP="00651F76">
      <w:pPr>
        <w:rPr>
          <w:rFonts w:ascii="Arial" w:hAnsi="Arial" w:cs="Arial"/>
          <w:szCs w:val="20"/>
        </w:rPr>
      </w:pPr>
      <w:r w:rsidRPr="009B7F04">
        <w:rPr>
          <w:rFonts w:ascii="Arial" w:hAnsi="Arial" w:cs="Arial"/>
          <w:szCs w:val="20"/>
        </w:rPr>
        <w:t xml:space="preserve">Observation 2: </w:t>
      </w:r>
      <w:proofErr w:type="spellStart"/>
      <w:r w:rsidRPr="009B7F04">
        <w:rPr>
          <w:rFonts w:ascii="Arial" w:hAnsi="Arial" w:cs="Arial"/>
          <w:i/>
          <w:iCs/>
          <w:szCs w:val="20"/>
        </w:rPr>
        <w:t>RCReconfigurationComplete</w:t>
      </w:r>
      <w:proofErr w:type="spellEnd"/>
      <w:r w:rsidRPr="009B7F04">
        <w:rPr>
          <w:rFonts w:ascii="Arial" w:hAnsi="Arial" w:cs="Arial"/>
          <w:szCs w:val="20"/>
        </w:rPr>
        <w:t xml:space="preserve"> message in response to the </w:t>
      </w:r>
      <w:r w:rsidRPr="009B7F04">
        <w:rPr>
          <w:rFonts w:ascii="Arial" w:hAnsi="Arial" w:cs="Arial"/>
          <w:i/>
          <w:iCs/>
          <w:szCs w:val="20"/>
        </w:rPr>
        <w:t>RRCReconfiguration</w:t>
      </w:r>
      <w:r w:rsidRPr="009B7F04">
        <w:rPr>
          <w:rFonts w:ascii="Arial" w:hAnsi="Arial" w:cs="Arial"/>
          <w:szCs w:val="20"/>
        </w:rPr>
        <w:t xml:space="preserve"> message carrying </w:t>
      </w:r>
      <w:r w:rsidRPr="009B7F04">
        <w:rPr>
          <w:rFonts w:ascii="Arial" w:hAnsi="Arial" w:cs="Arial"/>
          <w:i/>
          <w:iCs/>
          <w:szCs w:val="20"/>
        </w:rPr>
        <w:t>reconfigurationWithSync</w:t>
      </w:r>
      <w:r w:rsidRPr="009B7F04">
        <w:rPr>
          <w:rFonts w:ascii="Arial" w:hAnsi="Arial" w:cs="Arial"/>
          <w:szCs w:val="20"/>
        </w:rPr>
        <w:t xml:space="preserve"> of the SCG may be sent to MN/SN before the completion of the RACH procedures.</w:t>
      </w:r>
    </w:p>
    <w:p w14:paraId="0497A0F5" w14:textId="77777777" w:rsidR="00651F76" w:rsidRPr="009B7F04" w:rsidRDefault="00651F76" w:rsidP="00651F76">
      <w:pPr>
        <w:rPr>
          <w:rFonts w:ascii="Arial" w:hAnsi="Arial" w:cs="Arial"/>
          <w:szCs w:val="20"/>
        </w:rPr>
      </w:pPr>
    </w:p>
    <w:p w14:paraId="48068EE6" w14:textId="77777777" w:rsidR="00651F76" w:rsidRPr="009B7F04" w:rsidRDefault="00651F76" w:rsidP="00651F76">
      <w:pPr>
        <w:rPr>
          <w:rFonts w:ascii="Arial" w:hAnsi="Arial" w:cs="Arial"/>
          <w:szCs w:val="20"/>
        </w:rPr>
      </w:pPr>
      <w:r w:rsidRPr="009B7F04">
        <w:rPr>
          <w:rFonts w:ascii="Arial" w:hAnsi="Arial" w:cs="Arial"/>
          <w:szCs w:val="20"/>
        </w:rPr>
        <w:t>Observation 3: RAN2 has agreed that SPR is retrieved only by MN using the UEInformationRequest/UEInformationResponse procedure.</w:t>
      </w:r>
    </w:p>
    <w:p w14:paraId="3EA4FABA" w14:textId="77777777" w:rsidR="00651F76" w:rsidRDefault="00651F76" w:rsidP="00651F76">
      <w:pPr>
        <w:rPr>
          <w:rFonts w:ascii="Arial" w:hAnsi="Arial" w:cs="Arial"/>
          <w:b/>
          <w:bCs/>
          <w:szCs w:val="20"/>
        </w:rPr>
      </w:pPr>
    </w:p>
    <w:p w14:paraId="5A337DFF" w14:textId="03DF6A03" w:rsidR="00651F76" w:rsidRPr="00CB60D0" w:rsidRDefault="00651F76" w:rsidP="00651F76">
      <w:pPr>
        <w:rPr>
          <w:rFonts w:ascii="Arial" w:hAnsi="Arial" w:cs="Arial"/>
          <w:b/>
          <w:bCs/>
          <w:szCs w:val="20"/>
        </w:rPr>
      </w:pPr>
      <w:r w:rsidRPr="00CB60D0">
        <w:rPr>
          <w:rFonts w:ascii="Arial" w:hAnsi="Arial" w:cs="Arial"/>
          <w:b/>
          <w:bCs/>
          <w:szCs w:val="20"/>
        </w:rPr>
        <w:t xml:space="preserve">Proposal 3: SPR availability indication to the SN over SRB1 and/or SRB3 is not required, such an indication </w:t>
      </w:r>
      <w:r w:rsidR="00B60508">
        <w:rPr>
          <w:rFonts w:ascii="Arial" w:hAnsi="Arial" w:cs="Arial"/>
          <w:b/>
          <w:bCs/>
          <w:szCs w:val="20"/>
        </w:rPr>
        <w:t>may</w:t>
      </w:r>
      <w:r>
        <w:rPr>
          <w:rFonts w:ascii="Arial" w:hAnsi="Arial" w:cs="Arial"/>
          <w:b/>
          <w:bCs/>
          <w:szCs w:val="20"/>
        </w:rPr>
        <w:t xml:space="preserve"> not </w:t>
      </w:r>
      <w:r w:rsidRPr="00CB60D0">
        <w:rPr>
          <w:rFonts w:ascii="Arial" w:hAnsi="Arial" w:cs="Arial"/>
          <w:b/>
          <w:bCs/>
          <w:szCs w:val="20"/>
        </w:rPr>
        <w:t xml:space="preserve">avoid overwriting of the stored SPR with a newer one. </w:t>
      </w:r>
    </w:p>
    <w:p w14:paraId="69F72E4A" w14:textId="77777777" w:rsidR="00651F76" w:rsidRDefault="00651F76" w:rsidP="00651F76">
      <w:pPr>
        <w:rPr>
          <w:rFonts w:ascii="Arial" w:hAnsi="Arial" w:cs="Arial"/>
          <w:b/>
          <w:bCs/>
          <w:szCs w:val="20"/>
        </w:rPr>
      </w:pPr>
    </w:p>
    <w:p w14:paraId="7BACBF13" w14:textId="77777777" w:rsidR="0009046D" w:rsidRPr="0009046D" w:rsidRDefault="0009046D" w:rsidP="0009046D">
      <w:pPr>
        <w:rPr>
          <w:rFonts w:ascii="Arial" w:hAnsi="Arial" w:cs="Arial"/>
          <w:b/>
          <w:bCs/>
          <w:szCs w:val="20"/>
        </w:rPr>
      </w:pPr>
      <w:r w:rsidRPr="0009046D">
        <w:rPr>
          <w:rFonts w:ascii="Arial" w:hAnsi="Arial" w:cs="Arial"/>
          <w:b/>
          <w:bCs/>
          <w:szCs w:val="20"/>
        </w:rPr>
        <w:t xml:space="preserve">Proposal 4: if </w:t>
      </w:r>
      <w:r w:rsidRPr="0009046D">
        <w:rPr>
          <w:rFonts w:ascii="Arial" w:hAnsi="Arial" w:cs="Arial"/>
          <w:b/>
          <w:bCs/>
          <w:i/>
          <w:iCs/>
          <w:szCs w:val="20"/>
        </w:rPr>
        <w:t>reconfigurationWithSync</w:t>
      </w:r>
      <w:r w:rsidRPr="0009046D">
        <w:rPr>
          <w:rFonts w:ascii="Arial" w:hAnsi="Arial" w:cs="Arial"/>
          <w:b/>
          <w:bCs/>
          <w:szCs w:val="20"/>
        </w:rPr>
        <w:t xml:space="preserve"> was included in </w:t>
      </w:r>
      <w:proofErr w:type="spellStart"/>
      <w:r w:rsidRPr="0009046D">
        <w:rPr>
          <w:rFonts w:ascii="Arial" w:hAnsi="Arial" w:cs="Arial"/>
          <w:b/>
          <w:bCs/>
          <w:i/>
          <w:iCs/>
          <w:szCs w:val="20"/>
        </w:rPr>
        <w:t>spCellConfig</w:t>
      </w:r>
      <w:proofErr w:type="spellEnd"/>
      <w:r w:rsidRPr="0009046D">
        <w:rPr>
          <w:rFonts w:ascii="Arial" w:hAnsi="Arial" w:cs="Arial"/>
          <w:b/>
          <w:bCs/>
          <w:szCs w:val="20"/>
        </w:rPr>
        <w:t xml:space="preserve"> for an SCG, then </w:t>
      </w:r>
    </w:p>
    <w:p w14:paraId="2D2B44A6" w14:textId="77777777" w:rsidR="0009046D" w:rsidRPr="0009046D" w:rsidRDefault="0009046D" w:rsidP="0009046D">
      <w:pPr>
        <w:pStyle w:val="ListParagraph"/>
        <w:numPr>
          <w:ilvl w:val="0"/>
          <w:numId w:val="41"/>
        </w:numPr>
        <w:rPr>
          <w:rFonts w:ascii="Arial" w:hAnsi="Arial" w:cs="Arial"/>
          <w:b/>
          <w:bCs/>
          <w:szCs w:val="20"/>
        </w:rPr>
      </w:pPr>
      <w:r w:rsidRPr="0009046D">
        <w:rPr>
          <w:rFonts w:ascii="Arial" w:hAnsi="Arial" w:cs="Arial"/>
          <w:b/>
          <w:bCs/>
          <w:szCs w:val="20"/>
        </w:rPr>
        <w:t xml:space="preserve">Allow MN to request SPR (using UEInformationRequest) without availability indication, after the successful random access </w:t>
      </w:r>
      <w:proofErr w:type="gramStart"/>
      <w:r w:rsidRPr="0009046D">
        <w:rPr>
          <w:rFonts w:ascii="Arial" w:hAnsi="Arial" w:cs="Arial"/>
          <w:b/>
          <w:bCs/>
          <w:szCs w:val="20"/>
        </w:rPr>
        <w:t>procedure</w:t>
      </w:r>
      <w:proofErr w:type="gramEnd"/>
      <w:r w:rsidRPr="0009046D">
        <w:rPr>
          <w:rFonts w:ascii="Arial" w:hAnsi="Arial" w:cs="Arial"/>
          <w:b/>
          <w:bCs/>
          <w:szCs w:val="20"/>
        </w:rPr>
        <w:t xml:space="preserve">  </w:t>
      </w:r>
    </w:p>
    <w:p w14:paraId="6FF55ACF" w14:textId="77777777" w:rsidR="0009046D" w:rsidRPr="0009046D" w:rsidRDefault="0009046D" w:rsidP="0009046D">
      <w:pPr>
        <w:pStyle w:val="ListParagraph"/>
        <w:numPr>
          <w:ilvl w:val="0"/>
          <w:numId w:val="41"/>
        </w:numPr>
        <w:rPr>
          <w:rFonts w:ascii="Arial" w:hAnsi="Arial" w:cs="Arial"/>
          <w:b/>
          <w:bCs/>
          <w:szCs w:val="20"/>
        </w:rPr>
      </w:pPr>
      <w:r w:rsidRPr="0009046D">
        <w:rPr>
          <w:rFonts w:ascii="Arial" w:hAnsi="Arial" w:cs="Arial"/>
          <w:b/>
          <w:bCs/>
          <w:szCs w:val="20"/>
        </w:rPr>
        <w:t>If SPR is available, UE sends SPR in the UEInformationResponse. Otherwise, UE ignores the request from MN.</w:t>
      </w:r>
    </w:p>
    <w:p w14:paraId="7E448709" w14:textId="77777777" w:rsidR="007B494F" w:rsidRPr="00A67B2A" w:rsidRDefault="007B494F" w:rsidP="0009046D">
      <w:pPr>
        <w:pStyle w:val="Heading1"/>
        <w:keepLines/>
        <w:numPr>
          <w:ilvl w:val="0"/>
          <w:numId w:val="41"/>
        </w:numPr>
        <w:pBdr>
          <w:top w:val="single" w:sz="12" w:space="3" w:color="auto"/>
        </w:pBdr>
        <w:tabs>
          <w:tab w:val="left" w:pos="567"/>
        </w:tabs>
        <w:overflowPunct w:val="0"/>
        <w:autoSpaceDE w:val="0"/>
        <w:autoSpaceDN w:val="0"/>
        <w:adjustRightInd w:val="0"/>
        <w:spacing w:before="240" w:after="180"/>
        <w:textAlignment w:val="baseline"/>
        <w:rPr>
          <w:b w:val="0"/>
          <w:bCs w:val="0"/>
          <w:kern w:val="0"/>
          <w:sz w:val="36"/>
          <w:szCs w:val="20"/>
          <w:lang w:val="fr-FR"/>
        </w:rPr>
      </w:pPr>
      <w:r w:rsidRPr="00A67B2A">
        <w:rPr>
          <w:b w:val="0"/>
          <w:bCs w:val="0"/>
          <w:kern w:val="0"/>
          <w:sz w:val="36"/>
          <w:szCs w:val="20"/>
          <w:lang w:val="fr-FR"/>
        </w:rPr>
        <w:t>Reference</w:t>
      </w:r>
    </w:p>
    <w:p w14:paraId="2693C420" w14:textId="67B2FE24" w:rsidR="00D25DA5" w:rsidRPr="00A67B2A" w:rsidRDefault="004778A2" w:rsidP="0095387D">
      <w:pPr>
        <w:pStyle w:val="Caption"/>
        <w:rPr>
          <w:rFonts w:ascii="Arial" w:hAnsi="Arial" w:cs="Arial"/>
          <w:lang w:eastAsia="zh-CN"/>
        </w:rPr>
      </w:pPr>
      <w:r w:rsidRPr="00A67B2A">
        <w:rPr>
          <w:rFonts w:ascii="Arial" w:eastAsia="SimSun" w:hAnsi="Arial" w:cs="Arial"/>
          <w:szCs w:val="24"/>
          <w:lang w:eastAsia="zh-CN"/>
        </w:rPr>
        <w:t xml:space="preserve">[1] </w:t>
      </w:r>
      <w:r w:rsidR="0095387D" w:rsidRPr="00A67B2A">
        <w:rPr>
          <w:rFonts w:ascii="Arial" w:hAnsi="Arial" w:cs="Arial"/>
          <w:lang w:eastAsia="zh-CN"/>
        </w:rPr>
        <w:t>[Post123bis][</w:t>
      </w:r>
      <w:proofErr w:type="gramStart"/>
      <w:r w:rsidR="0095387D" w:rsidRPr="00A67B2A">
        <w:rPr>
          <w:rFonts w:ascii="Arial" w:hAnsi="Arial" w:cs="Arial"/>
          <w:lang w:eastAsia="zh-CN"/>
        </w:rPr>
        <w:t>667][</w:t>
      </w:r>
      <w:proofErr w:type="gramEnd"/>
      <w:r w:rsidR="0095387D" w:rsidRPr="00A67B2A">
        <w:rPr>
          <w:rFonts w:ascii="Arial" w:hAnsi="Arial" w:cs="Arial"/>
          <w:lang w:eastAsia="zh-CN"/>
        </w:rPr>
        <w:t>R18 SONMDT] CRs for logged MDT and NPN (Huawei)</w:t>
      </w:r>
      <w:r w:rsidR="00A67B2A" w:rsidRPr="00A67B2A">
        <w:rPr>
          <w:rFonts w:ascii="Arial" w:hAnsi="Arial" w:cs="Arial"/>
          <w:lang w:eastAsia="zh-CN"/>
        </w:rPr>
        <w:t xml:space="preserve"> open issues</w:t>
      </w:r>
    </w:p>
    <w:p w14:paraId="3D7DAA38" w14:textId="511E5778" w:rsidR="00A67B2A" w:rsidRPr="00A67B2A" w:rsidRDefault="00A67B2A" w:rsidP="00A67B2A">
      <w:pPr>
        <w:rPr>
          <w:rFonts w:ascii="Arial" w:eastAsiaTheme="minorEastAsia" w:hAnsi="Arial" w:cs="Arial"/>
          <w:lang w:val="en-GB" w:eastAsia="zh-CN"/>
        </w:rPr>
      </w:pPr>
      <w:r w:rsidRPr="00A67B2A">
        <w:rPr>
          <w:rFonts w:ascii="Arial" w:eastAsiaTheme="minorEastAsia" w:hAnsi="Arial" w:cs="Arial"/>
          <w:lang w:val="en-GB" w:eastAsia="zh-CN"/>
        </w:rPr>
        <w:t>[2] TS 23.501</w:t>
      </w:r>
    </w:p>
    <w:sectPr w:rsidR="00A67B2A" w:rsidRPr="00A67B2A">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B6EF" w14:textId="77777777" w:rsidR="00042CAD" w:rsidRDefault="00042CAD">
      <w:r>
        <w:separator/>
      </w:r>
    </w:p>
  </w:endnote>
  <w:endnote w:type="continuationSeparator" w:id="0">
    <w:p w14:paraId="1FBE6585" w14:textId="77777777" w:rsidR="00042CAD" w:rsidRDefault="00042CAD">
      <w:r>
        <w:continuationSeparator/>
      </w:r>
    </w:p>
  </w:endnote>
  <w:endnote w:type="continuationNotice" w:id="1">
    <w:p w14:paraId="2AE22EE7" w14:textId="77777777" w:rsidR="00042CAD" w:rsidRDefault="00042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CE2CF" w14:textId="77777777" w:rsidR="00042CAD" w:rsidRDefault="00042CAD">
      <w:r>
        <w:separator/>
      </w:r>
    </w:p>
  </w:footnote>
  <w:footnote w:type="continuationSeparator" w:id="0">
    <w:p w14:paraId="694D6F1D" w14:textId="77777777" w:rsidR="00042CAD" w:rsidRDefault="00042CAD">
      <w:r>
        <w:continuationSeparator/>
      </w:r>
    </w:p>
  </w:footnote>
  <w:footnote w:type="continuationNotice" w:id="1">
    <w:p w14:paraId="2A3486A4" w14:textId="77777777" w:rsidR="00042CAD" w:rsidRDefault="00042C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016" w:hanging="216"/>
      </w:pPr>
      <w:rPr>
        <w:rFonts w:ascii="Times New Roman" w:eastAsia="Times New Roman" w:hAnsi="Times New Roman" w:cs="Times New Roman"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549B0"/>
    <w:multiLevelType w:val="multilevel"/>
    <w:tmpl w:val="4AB43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37AAD"/>
    <w:multiLevelType w:val="multilevel"/>
    <w:tmpl w:val="0E42456E"/>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6A4FB9"/>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FD31DA"/>
    <w:multiLevelType w:val="hybridMultilevel"/>
    <w:tmpl w:val="AF2CBE32"/>
    <w:lvl w:ilvl="0" w:tplc="B01CA0D6">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474070"/>
    <w:multiLevelType w:val="multilevel"/>
    <w:tmpl w:val="99F8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E944BB"/>
    <w:multiLevelType w:val="multilevel"/>
    <w:tmpl w:val="13342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9"/>
  </w:num>
  <w:num w:numId="2" w16cid:durableId="602303850">
    <w:abstractNumId w:val="35"/>
  </w:num>
  <w:num w:numId="3" w16cid:durableId="1632977274">
    <w:abstractNumId w:val="22"/>
  </w:num>
  <w:num w:numId="4" w16cid:durableId="1431392345">
    <w:abstractNumId w:val="27"/>
  </w:num>
  <w:num w:numId="5" w16cid:durableId="482428278">
    <w:abstractNumId w:val="23"/>
  </w:num>
  <w:num w:numId="6" w16cid:durableId="899096203">
    <w:abstractNumId w:val="33"/>
  </w:num>
  <w:num w:numId="7" w16cid:durableId="1513371306">
    <w:abstractNumId w:val="1"/>
  </w:num>
  <w:num w:numId="8" w16cid:durableId="1593663943">
    <w:abstractNumId w:val="29"/>
  </w:num>
  <w:num w:numId="9" w16cid:durableId="1860391242">
    <w:abstractNumId w:val="32"/>
  </w:num>
  <w:num w:numId="10" w16cid:durableId="1334456870">
    <w:abstractNumId w:val="13"/>
  </w:num>
  <w:num w:numId="11" w16cid:durableId="945500285">
    <w:abstractNumId w:val="34"/>
  </w:num>
  <w:num w:numId="12" w16cid:durableId="1772045844">
    <w:abstractNumId w:val="20"/>
  </w:num>
  <w:num w:numId="13" w16cid:durableId="1271401961">
    <w:abstractNumId w:val="31"/>
  </w:num>
  <w:num w:numId="14" w16cid:durableId="1612323828">
    <w:abstractNumId w:val="7"/>
  </w:num>
  <w:num w:numId="15" w16cid:durableId="1694500287">
    <w:abstractNumId w:val="14"/>
  </w:num>
  <w:num w:numId="16" w16cid:durableId="963272072">
    <w:abstractNumId w:val="3"/>
  </w:num>
  <w:num w:numId="17" w16cid:durableId="431319962">
    <w:abstractNumId w:val="17"/>
  </w:num>
  <w:num w:numId="18" w16cid:durableId="31080883">
    <w:abstractNumId w:val="4"/>
  </w:num>
  <w:num w:numId="19" w16cid:durableId="1466309407">
    <w:abstractNumId w:val="37"/>
  </w:num>
  <w:num w:numId="20" w16cid:durableId="877552526">
    <w:abstractNumId w:val="21"/>
  </w:num>
  <w:num w:numId="21" w16cid:durableId="1465583074">
    <w:abstractNumId w:val="9"/>
  </w:num>
  <w:num w:numId="22" w16cid:durableId="1361904558">
    <w:abstractNumId w:val="6"/>
  </w:num>
  <w:num w:numId="23" w16cid:durableId="73860942">
    <w:abstractNumId w:val="30"/>
  </w:num>
  <w:num w:numId="24" w16cid:durableId="678310026">
    <w:abstractNumId w:val="15"/>
  </w:num>
  <w:num w:numId="25" w16cid:durableId="1208645667">
    <w:abstractNumId w:val="26"/>
  </w:num>
  <w:num w:numId="26" w16cid:durableId="626351358">
    <w:abstractNumId w:val="0"/>
  </w:num>
  <w:num w:numId="27" w16cid:durableId="672495868">
    <w:abstractNumId w:val="12"/>
  </w:num>
  <w:num w:numId="28" w16cid:durableId="1531257075">
    <w:abstractNumId w:val="18"/>
  </w:num>
  <w:num w:numId="29" w16cid:durableId="1964770606">
    <w:abstractNumId w:val="36"/>
  </w:num>
  <w:num w:numId="30" w16cid:durableId="778992599">
    <w:abstractNumId w:val="38"/>
  </w:num>
  <w:num w:numId="31" w16cid:durableId="1396007128">
    <w:abstractNumId w:val="40"/>
  </w:num>
  <w:num w:numId="32" w16cid:durableId="1914659869">
    <w:abstractNumId w:val="5"/>
  </w:num>
  <w:num w:numId="33" w16cid:durableId="2126343966">
    <w:abstractNumId w:val="25"/>
  </w:num>
  <w:num w:numId="34" w16cid:durableId="53890343">
    <w:abstractNumId w:val="10"/>
  </w:num>
  <w:num w:numId="35" w16cid:durableId="476843879">
    <w:abstractNumId w:val="8"/>
  </w:num>
  <w:num w:numId="36" w16cid:durableId="998578768">
    <w:abstractNumId w:val="28"/>
  </w:num>
  <w:num w:numId="37" w16cid:durableId="1619066935">
    <w:abstractNumId w:val="19"/>
  </w:num>
  <w:num w:numId="38" w16cid:durableId="1786382014">
    <w:abstractNumId w:val="16"/>
  </w:num>
  <w:num w:numId="39" w16cid:durableId="1850101086">
    <w:abstractNumId w:val="2"/>
  </w:num>
  <w:num w:numId="40" w16cid:durableId="1130515707">
    <w:abstractNumId w:val="24"/>
  </w:num>
  <w:num w:numId="41" w16cid:durableId="87150336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oFAK/gWm8tAAAA"/>
  </w:docVars>
  <w:rsids>
    <w:rsidRoot w:val="00B87FBC"/>
    <w:rsid w:val="00000530"/>
    <w:rsid w:val="0000069E"/>
    <w:rsid w:val="00000E94"/>
    <w:rsid w:val="000011D6"/>
    <w:rsid w:val="000014EA"/>
    <w:rsid w:val="00001C46"/>
    <w:rsid w:val="00002134"/>
    <w:rsid w:val="000026E5"/>
    <w:rsid w:val="00002AFC"/>
    <w:rsid w:val="00002D01"/>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0F2B"/>
    <w:rsid w:val="000116A5"/>
    <w:rsid w:val="00011A12"/>
    <w:rsid w:val="00011C8C"/>
    <w:rsid w:val="00011E8B"/>
    <w:rsid w:val="00011F30"/>
    <w:rsid w:val="00011FFB"/>
    <w:rsid w:val="00012414"/>
    <w:rsid w:val="000124C4"/>
    <w:rsid w:val="000126DE"/>
    <w:rsid w:val="000126F3"/>
    <w:rsid w:val="000128F4"/>
    <w:rsid w:val="00012D1A"/>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41CB"/>
    <w:rsid w:val="000247C2"/>
    <w:rsid w:val="00024BDF"/>
    <w:rsid w:val="000250AB"/>
    <w:rsid w:val="0002552A"/>
    <w:rsid w:val="00025A64"/>
    <w:rsid w:val="0002601F"/>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2CAD"/>
    <w:rsid w:val="00042FAF"/>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487"/>
    <w:rsid w:val="000478EF"/>
    <w:rsid w:val="00047D75"/>
    <w:rsid w:val="00050213"/>
    <w:rsid w:val="00050663"/>
    <w:rsid w:val="00050715"/>
    <w:rsid w:val="0005082C"/>
    <w:rsid w:val="000517C0"/>
    <w:rsid w:val="00051C37"/>
    <w:rsid w:val="000520C7"/>
    <w:rsid w:val="0005214F"/>
    <w:rsid w:val="00052350"/>
    <w:rsid w:val="0005237E"/>
    <w:rsid w:val="000525F7"/>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0DA"/>
    <w:rsid w:val="0006119F"/>
    <w:rsid w:val="000613E6"/>
    <w:rsid w:val="00061907"/>
    <w:rsid w:val="00061A46"/>
    <w:rsid w:val="00062DA5"/>
    <w:rsid w:val="00063081"/>
    <w:rsid w:val="0006366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81A"/>
    <w:rsid w:val="00072925"/>
    <w:rsid w:val="00072A03"/>
    <w:rsid w:val="00072F23"/>
    <w:rsid w:val="00072F9F"/>
    <w:rsid w:val="00073121"/>
    <w:rsid w:val="000731F9"/>
    <w:rsid w:val="0007339F"/>
    <w:rsid w:val="0007378E"/>
    <w:rsid w:val="000738A7"/>
    <w:rsid w:val="00074227"/>
    <w:rsid w:val="000749EF"/>
    <w:rsid w:val="00074D73"/>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FC9"/>
    <w:rsid w:val="00087154"/>
    <w:rsid w:val="00087CF0"/>
    <w:rsid w:val="0009046D"/>
    <w:rsid w:val="0009096A"/>
    <w:rsid w:val="0009098E"/>
    <w:rsid w:val="000909CB"/>
    <w:rsid w:val="00090F7A"/>
    <w:rsid w:val="00090FD2"/>
    <w:rsid w:val="000919A5"/>
    <w:rsid w:val="00091C53"/>
    <w:rsid w:val="00091C8C"/>
    <w:rsid w:val="00091E3C"/>
    <w:rsid w:val="00091EFF"/>
    <w:rsid w:val="000921EC"/>
    <w:rsid w:val="0009234A"/>
    <w:rsid w:val="00092852"/>
    <w:rsid w:val="000931F0"/>
    <w:rsid w:val="0009327A"/>
    <w:rsid w:val="00093374"/>
    <w:rsid w:val="00093557"/>
    <w:rsid w:val="000936A7"/>
    <w:rsid w:val="0009406D"/>
    <w:rsid w:val="0009436F"/>
    <w:rsid w:val="000943F7"/>
    <w:rsid w:val="0009440A"/>
    <w:rsid w:val="00094600"/>
    <w:rsid w:val="00094705"/>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64"/>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8B4"/>
    <w:rsid w:val="000B2F47"/>
    <w:rsid w:val="000B3216"/>
    <w:rsid w:val="000B3390"/>
    <w:rsid w:val="000B33C5"/>
    <w:rsid w:val="000B33C6"/>
    <w:rsid w:val="000B36EE"/>
    <w:rsid w:val="000B3805"/>
    <w:rsid w:val="000B38F9"/>
    <w:rsid w:val="000B3E49"/>
    <w:rsid w:val="000B3F5F"/>
    <w:rsid w:val="000B40D1"/>
    <w:rsid w:val="000B485E"/>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3A5"/>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7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A7"/>
    <w:rsid w:val="000F38D0"/>
    <w:rsid w:val="000F3981"/>
    <w:rsid w:val="000F3CD7"/>
    <w:rsid w:val="000F3E5F"/>
    <w:rsid w:val="000F3F5E"/>
    <w:rsid w:val="000F4100"/>
    <w:rsid w:val="000F4A70"/>
    <w:rsid w:val="000F4C53"/>
    <w:rsid w:val="000F4E3F"/>
    <w:rsid w:val="000F57D5"/>
    <w:rsid w:val="000F5C3D"/>
    <w:rsid w:val="000F6008"/>
    <w:rsid w:val="000F62FB"/>
    <w:rsid w:val="000F64C8"/>
    <w:rsid w:val="000F6A73"/>
    <w:rsid w:val="000F6E9B"/>
    <w:rsid w:val="000F71D0"/>
    <w:rsid w:val="000F71D5"/>
    <w:rsid w:val="000F75EA"/>
    <w:rsid w:val="000F761D"/>
    <w:rsid w:val="000F7CE6"/>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4FEC"/>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9C"/>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38"/>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14B"/>
    <w:rsid w:val="00150546"/>
    <w:rsid w:val="00150622"/>
    <w:rsid w:val="00150695"/>
    <w:rsid w:val="0015097A"/>
    <w:rsid w:val="00150B14"/>
    <w:rsid w:val="001511AD"/>
    <w:rsid w:val="001513BF"/>
    <w:rsid w:val="0015172E"/>
    <w:rsid w:val="00151BB2"/>
    <w:rsid w:val="0015246B"/>
    <w:rsid w:val="001525F1"/>
    <w:rsid w:val="00152980"/>
    <w:rsid w:val="00152A65"/>
    <w:rsid w:val="00152A66"/>
    <w:rsid w:val="00153000"/>
    <w:rsid w:val="0015312D"/>
    <w:rsid w:val="00153307"/>
    <w:rsid w:val="00153669"/>
    <w:rsid w:val="00153683"/>
    <w:rsid w:val="001536E3"/>
    <w:rsid w:val="00153B22"/>
    <w:rsid w:val="00153F35"/>
    <w:rsid w:val="00154789"/>
    <w:rsid w:val="00154CC5"/>
    <w:rsid w:val="00154F45"/>
    <w:rsid w:val="001559B7"/>
    <w:rsid w:val="00155B12"/>
    <w:rsid w:val="00155CD9"/>
    <w:rsid w:val="00155E25"/>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1A0"/>
    <w:rsid w:val="0016548D"/>
    <w:rsid w:val="0016551B"/>
    <w:rsid w:val="0016584C"/>
    <w:rsid w:val="00165BDC"/>
    <w:rsid w:val="00165F6C"/>
    <w:rsid w:val="00166941"/>
    <w:rsid w:val="00166AE0"/>
    <w:rsid w:val="00167384"/>
    <w:rsid w:val="00167535"/>
    <w:rsid w:val="0016784D"/>
    <w:rsid w:val="001678FF"/>
    <w:rsid w:val="00167B82"/>
    <w:rsid w:val="00167C0C"/>
    <w:rsid w:val="00167DCF"/>
    <w:rsid w:val="00167E3C"/>
    <w:rsid w:val="001702B2"/>
    <w:rsid w:val="00170ED8"/>
    <w:rsid w:val="00171044"/>
    <w:rsid w:val="00171318"/>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FA6"/>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C27"/>
    <w:rsid w:val="00187DDE"/>
    <w:rsid w:val="00187F78"/>
    <w:rsid w:val="001902F2"/>
    <w:rsid w:val="001907C4"/>
    <w:rsid w:val="00190920"/>
    <w:rsid w:val="001910A4"/>
    <w:rsid w:val="00191124"/>
    <w:rsid w:val="001919A9"/>
    <w:rsid w:val="0019214A"/>
    <w:rsid w:val="001927F4"/>
    <w:rsid w:val="001928FA"/>
    <w:rsid w:val="001929DB"/>
    <w:rsid w:val="00192B87"/>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6EE8"/>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1CF"/>
    <w:rsid w:val="001A65D3"/>
    <w:rsid w:val="001A6696"/>
    <w:rsid w:val="001A727B"/>
    <w:rsid w:val="001A7D4F"/>
    <w:rsid w:val="001A7FA4"/>
    <w:rsid w:val="001B0377"/>
    <w:rsid w:val="001B03B7"/>
    <w:rsid w:val="001B06B3"/>
    <w:rsid w:val="001B09AD"/>
    <w:rsid w:val="001B0F59"/>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DE9"/>
    <w:rsid w:val="001C3E04"/>
    <w:rsid w:val="001C3E06"/>
    <w:rsid w:val="001C41EF"/>
    <w:rsid w:val="001C4253"/>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5EC4"/>
    <w:rsid w:val="001D68BE"/>
    <w:rsid w:val="001D6A1D"/>
    <w:rsid w:val="001D6C50"/>
    <w:rsid w:val="001D6E2D"/>
    <w:rsid w:val="001D6F11"/>
    <w:rsid w:val="001D72F6"/>
    <w:rsid w:val="001D74FE"/>
    <w:rsid w:val="001D767E"/>
    <w:rsid w:val="001D79DE"/>
    <w:rsid w:val="001E07D6"/>
    <w:rsid w:val="001E0825"/>
    <w:rsid w:val="001E085D"/>
    <w:rsid w:val="001E0D51"/>
    <w:rsid w:val="001E1051"/>
    <w:rsid w:val="001E13A5"/>
    <w:rsid w:val="001E1E9D"/>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89C"/>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2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137"/>
    <w:rsid w:val="00203210"/>
    <w:rsid w:val="002032C0"/>
    <w:rsid w:val="002035C7"/>
    <w:rsid w:val="0020379F"/>
    <w:rsid w:val="00203BDA"/>
    <w:rsid w:val="00203C89"/>
    <w:rsid w:val="00203D51"/>
    <w:rsid w:val="00203EC8"/>
    <w:rsid w:val="002043AC"/>
    <w:rsid w:val="00204A91"/>
    <w:rsid w:val="00204C92"/>
    <w:rsid w:val="0020540C"/>
    <w:rsid w:val="00205CE3"/>
    <w:rsid w:val="0020655B"/>
    <w:rsid w:val="0020677C"/>
    <w:rsid w:val="00206BF3"/>
    <w:rsid w:val="00206CB7"/>
    <w:rsid w:val="00206D2C"/>
    <w:rsid w:val="00207136"/>
    <w:rsid w:val="002071BF"/>
    <w:rsid w:val="002071E9"/>
    <w:rsid w:val="0020746D"/>
    <w:rsid w:val="0020769D"/>
    <w:rsid w:val="00207724"/>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0CD"/>
    <w:rsid w:val="00215139"/>
    <w:rsid w:val="002151B3"/>
    <w:rsid w:val="002151C8"/>
    <w:rsid w:val="00215686"/>
    <w:rsid w:val="002157BD"/>
    <w:rsid w:val="002157E3"/>
    <w:rsid w:val="00215C7C"/>
    <w:rsid w:val="00215FC7"/>
    <w:rsid w:val="00216096"/>
    <w:rsid w:val="00216335"/>
    <w:rsid w:val="00216687"/>
    <w:rsid w:val="0021696C"/>
    <w:rsid w:val="00216ADF"/>
    <w:rsid w:val="00216DC0"/>
    <w:rsid w:val="00216E79"/>
    <w:rsid w:val="002173E5"/>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48B"/>
    <w:rsid w:val="002376AA"/>
    <w:rsid w:val="00237FC9"/>
    <w:rsid w:val="00240150"/>
    <w:rsid w:val="00240159"/>
    <w:rsid w:val="002403AB"/>
    <w:rsid w:val="00240B27"/>
    <w:rsid w:val="00240E43"/>
    <w:rsid w:val="00240E56"/>
    <w:rsid w:val="00240F9D"/>
    <w:rsid w:val="002412BF"/>
    <w:rsid w:val="00241615"/>
    <w:rsid w:val="00241C61"/>
    <w:rsid w:val="00241EA1"/>
    <w:rsid w:val="002421B4"/>
    <w:rsid w:val="002427BF"/>
    <w:rsid w:val="0024358C"/>
    <w:rsid w:val="002436EF"/>
    <w:rsid w:val="00243F28"/>
    <w:rsid w:val="00243F52"/>
    <w:rsid w:val="00244380"/>
    <w:rsid w:val="00244A81"/>
    <w:rsid w:val="00244DD6"/>
    <w:rsid w:val="00244F9C"/>
    <w:rsid w:val="002457C9"/>
    <w:rsid w:val="002459BE"/>
    <w:rsid w:val="00245CEC"/>
    <w:rsid w:val="00245F1A"/>
    <w:rsid w:val="00245FD2"/>
    <w:rsid w:val="00245FFE"/>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A6B"/>
    <w:rsid w:val="00265D91"/>
    <w:rsid w:val="00266088"/>
    <w:rsid w:val="00266448"/>
    <w:rsid w:val="0026661C"/>
    <w:rsid w:val="002666D6"/>
    <w:rsid w:val="00266AEB"/>
    <w:rsid w:val="00266E6B"/>
    <w:rsid w:val="00267592"/>
    <w:rsid w:val="00267DBA"/>
    <w:rsid w:val="002701A0"/>
    <w:rsid w:val="00270396"/>
    <w:rsid w:val="002706BE"/>
    <w:rsid w:val="00270A4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E80"/>
    <w:rsid w:val="00274FDD"/>
    <w:rsid w:val="00275037"/>
    <w:rsid w:val="00275303"/>
    <w:rsid w:val="0027537B"/>
    <w:rsid w:val="00275711"/>
    <w:rsid w:val="00275952"/>
    <w:rsid w:val="00275C6C"/>
    <w:rsid w:val="00275DC7"/>
    <w:rsid w:val="00275E90"/>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0E9B"/>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CE1"/>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517"/>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B11"/>
    <w:rsid w:val="002B7D11"/>
    <w:rsid w:val="002B7D43"/>
    <w:rsid w:val="002C01B7"/>
    <w:rsid w:val="002C061B"/>
    <w:rsid w:val="002C09D3"/>
    <w:rsid w:val="002C1254"/>
    <w:rsid w:val="002C1378"/>
    <w:rsid w:val="002C153A"/>
    <w:rsid w:val="002C162B"/>
    <w:rsid w:val="002C198F"/>
    <w:rsid w:val="002C1B51"/>
    <w:rsid w:val="002C1FAE"/>
    <w:rsid w:val="002C1FF8"/>
    <w:rsid w:val="002C22A0"/>
    <w:rsid w:val="002C22B6"/>
    <w:rsid w:val="002C247F"/>
    <w:rsid w:val="002C2645"/>
    <w:rsid w:val="002C2B51"/>
    <w:rsid w:val="002C2D40"/>
    <w:rsid w:val="002C362D"/>
    <w:rsid w:val="002C3805"/>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4"/>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5FB7"/>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C68"/>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2DB"/>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2CA"/>
    <w:rsid w:val="003178FD"/>
    <w:rsid w:val="00317AF2"/>
    <w:rsid w:val="00317C34"/>
    <w:rsid w:val="00317DEF"/>
    <w:rsid w:val="00317FA5"/>
    <w:rsid w:val="0032093B"/>
    <w:rsid w:val="003209F9"/>
    <w:rsid w:val="00320CAE"/>
    <w:rsid w:val="00320DEB"/>
    <w:rsid w:val="003214E5"/>
    <w:rsid w:val="00321A15"/>
    <w:rsid w:val="00321B7D"/>
    <w:rsid w:val="00321C25"/>
    <w:rsid w:val="003220D6"/>
    <w:rsid w:val="003221EE"/>
    <w:rsid w:val="003225D3"/>
    <w:rsid w:val="00322984"/>
    <w:rsid w:val="00322A67"/>
    <w:rsid w:val="00322BF3"/>
    <w:rsid w:val="00322EBA"/>
    <w:rsid w:val="00323092"/>
    <w:rsid w:val="0032314A"/>
    <w:rsid w:val="00323781"/>
    <w:rsid w:val="00323922"/>
    <w:rsid w:val="00323CB2"/>
    <w:rsid w:val="00323D47"/>
    <w:rsid w:val="00323DEA"/>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352"/>
    <w:rsid w:val="003316B7"/>
    <w:rsid w:val="003324D7"/>
    <w:rsid w:val="0033283A"/>
    <w:rsid w:val="00332C40"/>
    <w:rsid w:val="00332D99"/>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835"/>
    <w:rsid w:val="00343F46"/>
    <w:rsid w:val="00344042"/>
    <w:rsid w:val="0034429B"/>
    <w:rsid w:val="00344E46"/>
    <w:rsid w:val="00344ECB"/>
    <w:rsid w:val="00345288"/>
    <w:rsid w:val="003459C1"/>
    <w:rsid w:val="003459E3"/>
    <w:rsid w:val="00345B00"/>
    <w:rsid w:val="00345E20"/>
    <w:rsid w:val="00345EBD"/>
    <w:rsid w:val="0034602B"/>
    <w:rsid w:val="003461B2"/>
    <w:rsid w:val="0034651D"/>
    <w:rsid w:val="003468F6"/>
    <w:rsid w:val="00346C9B"/>
    <w:rsid w:val="00346CFA"/>
    <w:rsid w:val="00347080"/>
    <w:rsid w:val="00347253"/>
    <w:rsid w:val="003473DD"/>
    <w:rsid w:val="003476D4"/>
    <w:rsid w:val="00347805"/>
    <w:rsid w:val="00347B40"/>
    <w:rsid w:val="00347EC8"/>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3CC0"/>
    <w:rsid w:val="003543CC"/>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78"/>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5C"/>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134"/>
    <w:rsid w:val="003C0C68"/>
    <w:rsid w:val="003C0F63"/>
    <w:rsid w:val="003C0FE1"/>
    <w:rsid w:val="003C10E0"/>
    <w:rsid w:val="003C1501"/>
    <w:rsid w:val="003C1510"/>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438"/>
    <w:rsid w:val="003C7CF2"/>
    <w:rsid w:val="003C7ED7"/>
    <w:rsid w:val="003C7FAD"/>
    <w:rsid w:val="003D0099"/>
    <w:rsid w:val="003D00A0"/>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DDA"/>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133"/>
    <w:rsid w:val="003F3219"/>
    <w:rsid w:val="003F33E9"/>
    <w:rsid w:val="003F34A7"/>
    <w:rsid w:val="003F3801"/>
    <w:rsid w:val="003F3CD7"/>
    <w:rsid w:val="003F3F98"/>
    <w:rsid w:val="003F3FBC"/>
    <w:rsid w:val="003F4080"/>
    <w:rsid w:val="003F43E2"/>
    <w:rsid w:val="003F4433"/>
    <w:rsid w:val="003F49E6"/>
    <w:rsid w:val="003F4E0C"/>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A69"/>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17"/>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18"/>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3F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081"/>
    <w:rsid w:val="0048028B"/>
    <w:rsid w:val="004805AD"/>
    <w:rsid w:val="00480BFA"/>
    <w:rsid w:val="0048105D"/>
    <w:rsid w:val="0048152B"/>
    <w:rsid w:val="0048183C"/>
    <w:rsid w:val="00481BBD"/>
    <w:rsid w:val="00481BE2"/>
    <w:rsid w:val="00481CE3"/>
    <w:rsid w:val="00481FF0"/>
    <w:rsid w:val="00482251"/>
    <w:rsid w:val="00482328"/>
    <w:rsid w:val="004826D8"/>
    <w:rsid w:val="00482838"/>
    <w:rsid w:val="0048289E"/>
    <w:rsid w:val="00482AA0"/>
    <w:rsid w:val="00483253"/>
    <w:rsid w:val="00483752"/>
    <w:rsid w:val="004837A8"/>
    <w:rsid w:val="00483B61"/>
    <w:rsid w:val="00483CBD"/>
    <w:rsid w:val="00483EF5"/>
    <w:rsid w:val="00484197"/>
    <w:rsid w:val="0048431A"/>
    <w:rsid w:val="00484F97"/>
    <w:rsid w:val="0048518C"/>
    <w:rsid w:val="00485474"/>
    <w:rsid w:val="004856A0"/>
    <w:rsid w:val="00485F31"/>
    <w:rsid w:val="0048617C"/>
    <w:rsid w:val="0048662E"/>
    <w:rsid w:val="004866B4"/>
    <w:rsid w:val="00486923"/>
    <w:rsid w:val="00487013"/>
    <w:rsid w:val="004872B0"/>
    <w:rsid w:val="0048734E"/>
    <w:rsid w:val="004874C4"/>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48A"/>
    <w:rsid w:val="00495976"/>
    <w:rsid w:val="00495D24"/>
    <w:rsid w:val="00495E42"/>
    <w:rsid w:val="00496313"/>
    <w:rsid w:val="004964D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467"/>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E96"/>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058"/>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50"/>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761"/>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3DD"/>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A76"/>
    <w:rsid w:val="00531EA4"/>
    <w:rsid w:val="00532341"/>
    <w:rsid w:val="0053237C"/>
    <w:rsid w:val="005325D0"/>
    <w:rsid w:val="0053289D"/>
    <w:rsid w:val="005329FF"/>
    <w:rsid w:val="00532E9D"/>
    <w:rsid w:val="005337A7"/>
    <w:rsid w:val="005337C5"/>
    <w:rsid w:val="00533AB7"/>
    <w:rsid w:val="00533C6B"/>
    <w:rsid w:val="00533CC5"/>
    <w:rsid w:val="005342F5"/>
    <w:rsid w:val="005347AA"/>
    <w:rsid w:val="0053493A"/>
    <w:rsid w:val="0053546D"/>
    <w:rsid w:val="00535AC2"/>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6BE"/>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5BF0"/>
    <w:rsid w:val="005561A8"/>
    <w:rsid w:val="005561B1"/>
    <w:rsid w:val="00556965"/>
    <w:rsid w:val="00556E77"/>
    <w:rsid w:val="00556FD9"/>
    <w:rsid w:val="0055765B"/>
    <w:rsid w:val="0055779C"/>
    <w:rsid w:val="00557B1A"/>
    <w:rsid w:val="00557D7B"/>
    <w:rsid w:val="0056036C"/>
    <w:rsid w:val="005607E0"/>
    <w:rsid w:val="00560801"/>
    <w:rsid w:val="00560858"/>
    <w:rsid w:val="0056088B"/>
    <w:rsid w:val="00560EF2"/>
    <w:rsid w:val="0056110C"/>
    <w:rsid w:val="005611BD"/>
    <w:rsid w:val="0056138E"/>
    <w:rsid w:val="005624E9"/>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531"/>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08C"/>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137"/>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2CE9"/>
    <w:rsid w:val="005B32B6"/>
    <w:rsid w:val="005B3541"/>
    <w:rsid w:val="005B3797"/>
    <w:rsid w:val="005B3E37"/>
    <w:rsid w:val="005B4764"/>
    <w:rsid w:val="005B4F92"/>
    <w:rsid w:val="005B5391"/>
    <w:rsid w:val="005B55B2"/>
    <w:rsid w:val="005B5B3C"/>
    <w:rsid w:val="005B5B44"/>
    <w:rsid w:val="005B5BDB"/>
    <w:rsid w:val="005B5DCA"/>
    <w:rsid w:val="005B60B6"/>
    <w:rsid w:val="005B61BE"/>
    <w:rsid w:val="005B64CC"/>
    <w:rsid w:val="005B66AB"/>
    <w:rsid w:val="005B6955"/>
    <w:rsid w:val="005B6BC6"/>
    <w:rsid w:val="005B6C5A"/>
    <w:rsid w:val="005B6CC3"/>
    <w:rsid w:val="005B742A"/>
    <w:rsid w:val="005B77F0"/>
    <w:rsid w:val="005B787B"/>
    <w:rsid w:val="005C05A1"/>
    <w:rsid w:val="005C076C"/>
    <w:rsid w:val="005C0AA4"/>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832"/>
    <w:rsid w:val="005D1B41"/>
    <w:rsid w:val="005D1E03"/>
    <w:rsid w:val="005D1E13"/>
    <w:rsid w:val="005D2472"/>
    <w:rsid w:val="005D26B8"/>
    <w:rsid w:val="005D2E6A"/>
    <w:rsid w:val="005D3067"/>
    <w:rsid w:val="005D32CB"/>
    <w:rsid w:val="005D3659"/>
    <w:rsid w:val="005D3BA3"/>
    <w:rsid w:val="005D4027"/>
    <w:rsid w:val="005D42D2"/>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056"/>
    <w:rsid w:val="005E0212"/>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6BA"/>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1B15"/>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6EB"/>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18F"/>
    <w:rsid w:val="00631295"/>
    <w:rsid w:val="006314C4"/>
    <w:rsid w:val="006319F4"/>
    <w:rsid w:val="00631CDC"/>
    <w:rsid w:val="00631DD1"/>
    <w:rsid w:val="00631E6E"/>
    <w:rsid w:val="006321C5"/>
    <w:rsid w:val="006323AF"/>
    <w:rsid w:val="006326B0"/>
    <w:rsid w:val="00632713"/>
    <w:rsid w:val="00632816"/>
    <w:rsid w:val="006328E3"/>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913"/>
    <w:rsid w:val="00641CA2"/>
    <w:rsid w:val="00642285"/>
    <w:rsid w:val="0064237B"/>
    <w:rsid w:val="006423B8"/>
    <w:rsid w:val="00642661"/>
    <w:rsid w:val="006426A0"/>
    <w:rsid w:val="00642979"/>
    <w:rsid w:val="00642CA9"/>
    <w:rsid w:val="00643613"/>
    <w:rsid w:val="00643826"/>
    <w:rsid w:val="00643A26"/>
    <w:rsid w:val="00643A31"/>
    <w:rsid w:val="006441DD"/>
    <w:rsid w:val="006445BD"/>
    <w:rsid w:val="0064495B"/>
    <w:rsid w:val="0064495C"/>
    <w:rsid w:val="00644CEE"/>
    <w:rsid w:val="00644FD3"/>
    <w:rsid w:val="0064522B"/>
    <w:rsid w:val="0064570F"/>
    <w:rsid w:val="00645EE7"/>
    <w:rsid w:val="006463C5"/>
    <w:rsid w:val="00646E3C"/>
    <w:rsid w:val="00646E90"/>
    <w:rsid w:val="006472DF"/>
    <w:rsid w:val="00650280"/>
    <w:rsid w:val="00650475"/>
    <w:rsid w:val="00650A03"/>
    <w:rsid w:val="00650A2C"/>
    <w:rsid w:val="00650BD4"/>
    <w:rsid w:val="00650F5F"/>
    <w:rsid w:val="00650FD7"/>
    <w:rsid w:val="0065142F"/>
    <w:rsid w:val="00651696"/>
    <w:rsid w:val="00651817"/>
    <w:rsid w:val="00651B78"/>
    <w:rsid w:val="00651C67"/>
    <w:rsid w:val="00651F76"/>
    <w:rsid w:val="006524B0"/>
    <w:rsid w:val="006528A7"/>
    <w:rsid w:val="00653028"/>
    <w:rsid w:val="006533DC"/>
    <w:rsid w:val="00653561"/>
    <w:rsid w:val="00653578"/>
    <w:rsid w:val="006535E2"/>
    <w:rsid w:val="006538DD"/>
    <w:rsid w:val="006539E6"/>
    <w:rsid w:val="00653DB6"/>
    <w:rsid w:val="00653E3C"/>
    <w:rsid w:val="00654111"/>
    <w:rsid w:val="00654177"/>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3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5691"/>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7EB"/>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3FF9"/>
    <w:rsid w:val="006B40AA"/>
    <w:rsid w:val="006B417E"/>
    <w:rsid w:val="006B432B"/>
    <w:rsid w:val="006B436D"/>
    <w:rsid w:val="006B4642"/>
    <w:rsid w:val="006B4A0C"/>
    <w:rsid w:val="006B4A53"/>
    <w:rsid w:val="006B4F46"/>
    <w:rsid w:val="006B51ED"/>
    <w:rsid w:val="006B547E"/>
    <w:rsid w:val="006B5532"/>
    <w:rsid w:val="006B5A0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CEB"/>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8F9"/>
    <w:rsid w:val="006D1C39"/>
    <w:rsid w:val="006D1E35"/>
    <w:rsid w:val="006D2321"/>
    <w:rsid w:val="006D2491"/>
    <w:rsid w:val="006D2777"/>
    <w:rsid w:val="006D2AB2"/>
    <w:rsid w:val="006D2ACB"/>
    <w:rsid w:val="006D2B86"/>
    <w:rsid w:val="006D335B"/>
    <w:rsid w:val="006D3370"/>
    <w:rsid w:val="006D3476"/>
    <w:rsid w:val="006D3E61"/>
    <w:rsid w:val="006D3F39"/>
    <w:rsid w:val="006D42CD"/>
    <w:rsid w:val="006D452D"/>
    <w:rsid w:val="006D4781"/>
    <w:rsid w:val="006D4969"/>
    <w:rsid w:val="006D516C"/>
    <w:rsid w:val="006D546F"/>
    <w:rsid w:val="006D5711"/>
    <w:rsid w:val="006D574F"/>
    <w:rsid w:val="006D5797"/>
    <w:rsid w:val="006D5CBF"/>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B42"/>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926"/>
    <w:rsid w:val="006F1B63"/>
    <w:rsid w:val="006F1DFC"/>
    <w:rsid w:val="006F1E59"/>
    <w:rsid w:val="006F26DD"/>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65B"/>
    <w:rsid w:val="00713C12"/>
    <w:rsid w:val="00713D36"/>
    <w:rsid w:val="00714364"/>
    <w:rsid w:val="00714814"/>
    <w:rsid w:val="00714C7F"/>
    <w:rsid w:val="00714DE4"/>
    <w:rsid w:val="00714E93"/>
    <w:rsid w:val="00715166"/>
    <w:rsid w:val="00715965"/>
    <w:rsid w:val="007159A6"/>
    <w:rsid w:val="00715A1C"/>
    <w:rsid w:val="00715BFE"/>
    <w:rsid w:val="00715EBB"/>
    <w:rsid w:val="007165F8"/>
    <w:rsid w:val="0071681D"/>
    <w:rsid w:val="007171BC"/>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827"/>
    <w:rsid w:val="00726CAE"/>
    <w:rsid w:val="007271E1"/>
    <w:rsid w:val="00727845"/>
    <w:rsid w:val="0072788E"/>
    <w:rsid w:val="00727CE0"/>
    <w:rsid w:val="00730004"/>
    <w:rsid w:val="007302DA"/>
    <w:rsid w:val="00730A00"/>
    <w:rsid w:val="00730B12"/>
    <w:rsid w:val="00730B35"/>
    <w:rsid w:val="00730CDA"/>
    <w:rsid w:val="00730F97"/>
    <w:rsid w:val="00731AF9"/>
    <w:rsid w:val="00731DA9"/>
    <w:rsid w:val="00731FA7"/>
    <w:rsid w:val="0073202B"/>
    <w:rsid w:val="00732520"/>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167"/>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848"/>
    <w:rsid w:val="00756D2B"/>
    <w:rsid w:val="00756EFE"/>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1449"/>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2960"/>
    <w:rsid w:val="00793017"/>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1CE"/>
    <w:rsid w:val="007B0DB7"/>
    <w:rsid w:val="007B1039"/>
    <w:rsid w:val="007B10EE"/>
    <w:rsid w:val="007B11DA"/>
    <w:rsid w:val="007B130E"/>
    <w:rsid w:val="007B173E"/>
    <w:rsid w:val="007B184C"/>
    <w:rsid w:val="007B1C30"/>
    <w:rsid w:val="007B1C8B"/>
    <w:rsid w:val="007B1C98"/>
    <w:rsid w:val="007B1F10"/>
    <w:rsid w:val="007B2848"/>
    <w:rsid w:val="007B2C56"/>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3BBD"/>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52C"/>
    <w:rsid w:val="007D66F3"/>
    <w:rsid w:val="007D69A5"/>
    <w:rsid w:val="007D6F38"/>
    <w:rsid w:val="007D712C"/>
    <w:rsid w:val="007D7740"/>
    <w:rsid w:val="007D7EFC"/>
    <w:rsid w:val="007E0290"/>
    <w:rsid w:val="007E03C5"/>
    <w:rsid w:val="007E0775"/>
    <w:rsid w:val="007E07C0"/>
    <w:rsid w:val="007E0E08"/>
    <w:rsid w:val="007E0EEC"/>
    <w:rsid w:val="007E0FF2"/>
    <w:rsid w:val="007E1463"/>
    <w:rsid w:val="007E16C8"/>
    <w:rsid w:val="007E17B7"/>
    <w:rsid w:val="007E17E4"/>
    <w:rsid w:val="007E1A5B"/>
    <w:rsid w:val="007E1BC1"/>
    <w:rsid w:val="007E1E42"/>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1603"/>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7F7BC6"/>
    <w:rsid w:val="00800246"/>
    <w:rsid w:val="008004CA"/>
    <w:rsid w:val="00800D8A"/>
    <w:rsid w:val="00800DB4"/>
    <w:rsid w:val="00800EB3"/>
    <w:rsid w:val="008012BB"/>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456"/>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98B"/>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276"/>
    <w:rsid w:val="008528CB"/>
    <w:rsid w:val="0085316E"/>
    <w:rsid w:val="008536F6"/>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329"/>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64F"/>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9D8"/>
    <w:rsid w:val="008A5ACF"/>
    <w:rsid w:val="008A5E20"/>
    <w:rsid w:val="008A6079"/>
    <w:rsid w:val="008A6219"/>
    <w:rsid w:val="008A62A8"/>
    <w:rsid w:val="008A6369"/>
    <w:rsid w:val="008A6541"/>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0A8"/>
    <w:rsid w:val="008C3194"/>
    <w:rsid w:val="008C3279"/>
    <w:rsid w:val="008C386A"/>
    <w:rsid w:val="008C3FF6"/>
    <w:rsid w:val="008C4839"/>
    <w:rsid w:val="008C5552"/>
    <w:rsid w:val="008C5603"/>
    <w:rsid w:val="008C5FAD"/>
    <w:rsid w:val="008C6058"/>
    <w:rsid w:val="008C6250"/>
    <w:rsid w:val="008C65CD"/>
    <w:rsid w:val="008C66CD"/>
    <w:rsid w:val="008C6C23"/>
    <w:rsid w:val="008C70AD"/>
    <w:rsid w:val="008C7405"/>
    <w:rsid w:val="008C772B"/>
    <w:rsid w:val="008C7B48"/>
    <w:rsid w:val="008C7D55"/>
    <w:rsid w:val="008C7F10"/>
    <w:rsid w:val="008C7F4D"/>
    <w:rsid w:val="008D039C"/>
    <w:rsid w:val="008D04B6"/>
    <w:rsid w:val="008D059A"/>
    <w:rsid w:val="008D0688"/>
    <w:rsid w:val="008D0BC1"/>
    <w:rsid w:val="008D0CFC"/>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5DE"/>
    <w:rsid w:val="008E266F"/>
    <w:rsid w:val="008E274C"/>
    <w:rsid w:val="008E2B78"/>
    <w:rsid w:val="008E2CD8"/>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06F"/>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B64"/>
    <w:rsid w:val="00901D02"/>
    <w:rsid w:val="00902276"/>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58F"/>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0E4C"/>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1"/>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387D"/>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9AB"/>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F3"/>
    <w:rsid w:val="0098525B"/>
    <w:rsid w:val="00985717"/>
    <w:rsid w:val="00985770"/>
    <w:rsid w:val="009857D5"/>
    <w:rsid w:val="00985833"/>
    <w:rsid w:val="00985886"/>
    <w:rsid w:val="009859DD"/>
    <w:rsid w:val="009864E2"/>
    <w:rsid w:val="00986D96"/>
    <w:rsid w:val="009872AB"/>
    <w:rsid w:val="0098749D"/>
    <w:rsid w:val="00987ADB"/>
    <w:rsid w:val="00987D42"/>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025"/>
    <w:rsid w:val="009A02AC"/>
    <w:rsid w:val="009A036B"/>
    <w:rsid w:val="009A0411"/>
    <w:rsid w:val="009A0427"/>
    <w:rsid w:val="009A049D"/>
    <w:rsid w:val="009A067B"/>
    <w:rsid w:val="009A0733"/>
    <w:rsid w:val="009A0D08"/>
    <w:rsid w:val="009A142F"/>
    <w:rsid w:val="009A1564"/>
    <w:rsid w:val="009A1887"/>
    <w:rsid w:val="009A2267"/>
    <w:rsid w:val="009A257E"/>
    <w:rsid w:val="009A2A9D"/>
    <w:rsid w:val="009A2D35"/>
    <w:rsid w:val="009A3105"/>
    <w:rsid w:val="009A3134"/>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A7B14"/>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6ED"/>
    <w:rsid w:val="009B2875"/>
    <w:rsid w:val="009B2D68"/>
    <w:rsid w:val="009B2DC1"/>
    <w:rsid w:val="009B33C0"/>
    <w:rsid w:val="009B34CF"/>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7A7"/>
    <w:rsid w:val="009B7DE4"/>
    <w:rsid w:val="009B7F0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338"/>
    <w:rsid w:val="009D1F1A"/>
    <w:rsid w:val="009D214A"/>
    <w:rsid w:val="009D2576"/>
    <w:rsid w:val="009D26DF"/>
    <w:rsid w:val="009D27BE"/>
    <w:rsid w:val="009D2A3E"/>
    <w:rsid w:val="009D2AB2"/>
    <w:rsid w:val="009D2AEC"/>
    <w:rsid w:val="009D2E53"/>
    <w:rsid w:val="009D2F12"/>
    <w:rsid w:val="009D301C"/>
    <w:rsid w:val="009D3654"/>
    <w:rsid w:val="009D37F2"/>
    <w:rsid w:val="009D3EF2"/>
    <w:rsid w:val="009D48DA"/>
    <w:rsid w:val="009D4A69"/>
    <w:rsid w:val="009D4AD3"/>
    <w:rsid w:val="009D4C92"/>
    <w:rsid w:val="009D51E3"/>
    <w:rsid w:val="009D527E"/>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5E62"/>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7DC"/>
    <w:rsid w:val="009F5944"/>
    <w:rsid w:val="009F5A7C"/>
    <w:rsid w:val="009F627E"/>
    <w:rsid w:val="009F688A"/>
    <w:rsid w:val="009F6C44"/>
    <w:rsid w:val="009F6DA3"/>
    <w:rsid w:val="009F6FEF"/>
    <w:rsid w:val="009F77B6"/>
    <w:rsid w:val="009F7C08"/>
    <w:rsid w:val="009F7D1A"/>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867"/>
    <w:rsid w:val="00A06EDE"/>
    <w:rsid w:val="00A070DA"/>
    <w:rsid w:val="00A0717C"/>
    <w:rsid w:val="00A07578"/>
    <w:rsid w:val="00A0778F"/>
    <w:rsid w:val="00A07C67"/>
    <w:rsid w:val="00A10082"/>
    <w:rsid w:val="00A101FF"/>
    <w:rsid w:val="00A104D6"/>
    <w:rsid w:val="00A1131E"/>
    <w:rsid w:val="00A11403"/>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5AF1"/>
    <w:rsid w:val="00A16331"/>
    <w:rsid w:val="00A16415"/>
    <w:rsid w:val="00A171C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3D9"/>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58"/>
    <w:rsid w:val="00A34668"/>
    <w:rsid w:val="00A348FF"/>
    <w:rsid w:val="00A34BBD"/>
    <w:rsid w:val="00A34DE7"/>
    <w:rsid w:val="00A34EFF"/>
    <w:rsid w:val="00A35520"/>
    <w:rsid w:val="00A35737"/>
    <w:rsid w:val="00A36148"/>
    <w:rsid w:val="00A361E8"/>
    <w:rsid w:val="00A36E38"/>
    <w:rsid w:val="00A36EF2"/>
    <w:rsid w:val="00A36FB2"/>
    <w:rsid w:val="00A37861"/>
    <w:rsid w:val="00A37C63"/>
    <w:rsid w:val="00A37EAC"/>
    <w:rsid w:val="00A4049C"/>
    <w:rsid w:val="00A4058D"/>
    <w:rsid w:val="00A406D8"/>
    <w:rsid w:val="00A408E5"/>
    <w:rsid w:val="00A40C5B"/>
    <w:rsid w:val="00A40DA0"/>
    <w:rsid w:val="00A40F96"/>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315"/>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66"/>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572"/>
    <w:rsid w:val="00A67679"/>
    <w:rsid w:val="00A6767F"/>
    <w:rsid w:val="00A67B2A"/>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43C"/>
    <w:rsid w:val="00A756E2"/>
    <w:rsid w:val="00A757E0"/>
    <w:rsid w:val="00A75A01"/>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3D34"/>
    <w:rsid w:val="00A840AD"/>
    <w:rsid w:val="00A841A9"/>
    <w:rsid w:val="00A84232"/>
    <w:rsid w:val="00A8459F"/>
    <w:rsid w:val="00A848E3"/>
    <w:rsid w:val="00A84F47"/>
    <w:rsid w:val="00A85339"/>
    <w:rsid w:val="00A85CE6"/>
    <w:rsid w:val="00A85FD8"/>
    <w:rsid w:val="00A8649D"/>
    <w:rsid w:val="00A86C61"/>
    <w:rsid w:val="00A876D8"/>
    <w:rsid w:val="00A877AD"/>
    <w:rsid w:val="00A87B07"/>
    <w:rsid w:val="00A87B77"/>
    <w:rsid w:val="00A9048A"/>
    <w:rsid w:val="00A9062C"/>
    <w:rsid w:val="00A906D2"/>
    <w:rsid w:val="00A9122C"/>
    <w:rsid w:val="00A91350"/>
    <w:rsid w:val="00A91941"/>
    <w:rsid w:val="00A9198A"/>
    <w:rsid w:val="00A91A55"/>
    <w:rsid w:val="00A920FF"/>
    <w:rsid w:val="00A9217C"/>
    <w:rsid w:val="00A928BC"/>
    <w:rsid w:val="00A92AB8"/>
    <w:rsid w:val="00A932AE"/>
    <w:rsid w:val="00A93446"/>
    <w:rsid w:val="00A939AD"/>
    <w:rsid w:val="00A93BE7"/>
    <w:rsid w:val="00A93CCB"/>
    <w:rsid w:val="00A94150"/>
    <w:rsid w:val="00A9420A"/>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AB1"/>
    <w:rsid w:val="00AA1C03"/>
    <w:rsid w:val="00AA20D6"/>
    <w:rsid w:val="00AA2154"/>
    <w:rsid w:val="00AA238E"/>
    <w:rsid w:val="00AA2C7F"/>
    <w:rsid w:val="00AA347A"/>
    <w:rsid w:val="00AA38FF"/>
    <w:rsid w:val="00AA3A70"/>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0CF"/>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1EB4"/>
    <w:rsid w:val="00AD2289"/>
    <w:rsid w:val="00AD243B"/>
    <w:rsid w:val="00AD2B53"/>
    <w:rsid w:val="00AD2CB0"/>
    <w:rsid w:val="00AD300B"/>
    <w:rsid w:val="00AD32DC"/>
    <w:rsid w:val="00AD34C9"/>
    <w:rsid w:val="00AD4028"/>
    <w:rsid w:val="00AD454B"/>
    <w:rsid w:val="00AD47DF"/>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2A1D"/>
    <w:rsid w:val="00AE3827"/>
    <w:rsid w:val="00AE392D"/>
    <w:rsid w:val="00AE3AC0"/>
    <w:rsid w:val="00AE3D36"/>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729"/>
    <w:rsid w:val="00B119BD"/>
    <w:rsid w:val="00B11BBE"/>
    <w:rsid w:val="00B11FD6"/>
    <w:rsid w:val="00B12315"/>
    <w:rsid w:val="00B1252E"/>
    <w:rsid w:val="00B135BE"/>
    <w:rsid w:val="00B141F1"/>
    <w:rsid w:val="00B1460C"/>
    <w:rsid w:val="00B14C1A"/>
    <w:rsid w:val="00B15097"/>
    <w:rsid w:val="00B150E5"/>
    <w:rsid w:val="00B1521D"/>
    <w:rsid w:val="00B15672"/>
    <w:rsid w:val="00B164D6"/>
    <w:rsid w:val="00B16D8E"/>
    <w:rsid w:val="00B17017"/>
    <w:rsid w:val="00B17D65"/>
    <w:rsid w:val="00B17F1B"/>
    <w:rsid w:val="00B208AB"/>
    <w:rsid w:val="00B20AE3"/>
    <w:rsid w:val="00B211FA"/>
    <w:rsid w:val="00B2155E"/>
    <w:rsid w:val="00B21C2E"/>
    <w:rsid w:val="00B21E66"/>
    <w:rsid w:val="00B21FD6"/>
    <w:rsid w:val="00B22201"/>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C4"/>
    <w:rsid w:val="00B250FE"/>
    <w:rsid w:val="00B2539D"/>
    <w:rsid w:val="00B25406"/>
    <w:rsid w:val="00B25660"/>
    <w:rsid w:val="00B25AB0"/>
    <w:rsid w:val="00B25B81"/>
    <w:rsid w:val="00B26183"/>
    <w:rsid w:val="00B2634A"/>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0DBF"/>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508"/>
    <w:rsid w:val="00B60F8A"/>
    <w:rsid w:val="00B614C9"/>
    <w:rsid w:val="00B6167E"/>
    <w:rsid w:val="00B61864"/>
    <w:rsid w:val="00B61DE8"/>
    <w:rsid w:val="00B6220C"/>
    <w:rsid w:val="00B62230"/>
    <w:rsid w:val="00B624E5"/>
    <w:rsid w:val="00B62655"/>
    <w:rsid w:val="00B626F1"/>
    <w:rsid w:val="00B62808"/>
    <w:rsid w:val="00B632AA"/>
    <w:rsid w:val="00B639B9"/>
    <w:rsid w:val="00B63AE0"/>
    <w:rsid w:val="00B63BBD"/>
    <w:rsid w:val="00B63DB5"/>
    <w:rsid w:val="00B63FA3"/>
    <w:rsid w:val="00B640ED"/>
    <w:rsid w:val="00B641F9"/>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28E8"/>
    <w:rsid w:val="00B73068"/>
    <w:rsid w:val="00B730ED"/>
    <w:rsid w:val="00B7315B"/>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1EF"/>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519"/>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1B0"/>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A4"/>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2E7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20A"/>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668"/>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56"/>
    <w:rsid w:val="00C0588D"/>
    <w:rsid w:val="00C062B7"/>
    <w:rsid w:val="00C062CC"/>
    <w:rsid w:val="00C0632B"/>
    <w:rsid w:val="00C065B6"/>
    <w:rsid w:val="00C079F7"/>
    <w:rsid w:val="00C07A85"/>
    <w:rsid w:val="00C07B11"/>
    <w:rsid w:val="00C1019D"/>
    <w:rsid w:val="00C111A5"/>
    <w:rsid w:val="00C111F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3BC"/>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4CD"/>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73"/>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D2C"/>
    <w:rsid w:val="00C64D94"/>
    <w:rsid w:val="00C64E91"/>
    <w:rsid w:val="00C65457"/>
    <w:rsid w:val="00C658AB"/>
    <w:rsid w:val="00C6615E"/>
    <w:rsid w:val="00C663BF"/>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1E05"/>
    <w:rsid w:val="00C82753"/>
    <w:rsid w:val="00C827CF"/>
    <w:rsid w:val="00C828C5"/>
    <w:rsid w:val="00C82EAA"/>
    <w:rsid w:val="00C8323A"/>
    <w:rsid w:val="00C83310"/>
    <w:rsid w:val="00C83E5E"/>
    <w:rsid w:val="00C8552C"/>
    <w:rsid w:val="00C856C4"/>
    <w:rsid w:val="00C85B9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2E1F"/>
    <w:rsid w:val="00CA30BE"/>
    <w:rsid w:val="00CA38AB"/>
    <w:rsid w:val="00CA43C5"/>
    <w:rsid w:val="00CA43CA"/>
    <w:rsid w:val="00CA4488"/>
    <w:rsid w:val="00CA4883"/>
    <w:rsid w:val="00CA4DC7"/>
    <w:rsid w:val="00CA4E1C"/>
    <w:rsid w:val="00CA4FC2"/>
    <w:rsid w:val="00CA531A"/>
    <w:rsid w:val="00CA54D4"/>
    <w:rsid w:val="00CA56B0"/>
    <w:rsid w:val="00CA5A72"/>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0D0"/>
    <w:rsid w:val="00CB66A6"/>
    <w:rsid w:val="00CB7095"/>
    <w:rsid w:val="00CB795E"/>
    <w:rsid w:val="00CB7F96"/>
    <w:rsid w:val="00CC0063"/>
    <w:rsid w:val="00CC00CF"/>
    <w:rsid w:val="00CC01DC"/>
    <w:rsid w:val="00CC0519"/>
    <w:rsid w:val="00CC051C"/>
    <w:rsid w:val="00CC0735"/>
    <w:rsid w:val="00CC0CC7"/>
    <w:rsid w:val="00CC1433"/>
    <w:rsid w:val="00CC1805"/>
    <w:rsid w:val="00CC1A15"/>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4CE"/>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59E"/>
    <w:rsid w:val="00CF0ED5"/>
    <w:rsid w:val="00CF15C3"/>
    <w:rsid w:val="00CF18C9"/>
    <w:rsid w:val="00CF1985"/>
    <w:rsid w:val="00CF1B22"/>
    <w:rsid w:val="00CF1C9C"/>
    <w:rsid w:val="00CF1F51"/>
    <w:rsid w:val="00CF2374"/>
    <w:rsid w:val="00CF2599"/>
    <w:rsid w:val="00CF29FC"/>
    <w:rsid w:val="00CF2A20"/>
    <w:rsid w:val="00CF2B78"/>
    <w:rsid w:val="00CF333D"/>
    <w:rsid w:val="00CF3851"/>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3B6"/>
    <w:rsid w:val="00D02411"/>
    <w:rsid w:val="00D024FB"/>
    <w:rsid w:val="00D0276C"/>
    <w:rsid w:val="00D02A74"/>
    <w:rsid w:val="00D02BCE"/>
    <w:rsid w:val="00D02F36"/>
    <w:rsid w:val="00D0332B"/>
    <w:rsid w:val="00D034DA"/>
    <w:rsid w:val="00D03C49"/>
    <w:rsid w:val="00D040FD"/>
    <w:rsid w:val="00D0410E"/>
    <w:rsid w:val="00D043F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5DA5"/>
    <w:rsid w:val="00D263CB"/>
    <w:rsid w:val="00D26722"/>
    <w:rsid w:val="00D2674D"/>
    <w:rsid w:val="00D26D43"/>
    <w:rsid w:val="00D26F11"/>
    <w:rsid w:val="00D271E5"/>
    <w:rsid w:val="00D27D99"/>
    <w:rsid w:val="00D27EA4"/>
    <w:rsid w:val="00D30503"/>
    <w:rsid w:val="00D30ADD"/>
    <w:rsid w:val="00D30B55"/>
    <w:rsid w:val="00D313A0"/>
    <w:rsid w:val="00D318C8"/>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A67"/>
    <w:rsid w:val="00D40B1C"/>
    <w:rsid w:val="00D40E4B"/>
    <w:rsid w:val="00D41048"/>
    <w:rsid w:val="00D411FE"/>
    <w:rsid w:val="00D41430"/>
    <w:rsid w:val="00D416E2"/>
    <w:rsid w:val="00D41ABD"/>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4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3DE"/>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62C"/>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193"/>
    <w:rsid w:val="00D863AE"/>
    <w:rsid w:val="00D86752"/>
    <w:rsid w:val="00D8681C"/>
    <w:rsid w:val="00D87215"/>
    <w:rsid w:val="00D87782"/>
    <w:rsid w:val="00D87849"/>
    <w:rsid w:val="00D8785C"/>
    <w:rsid w:val="00D87A88"/>
    <w:rsid w:val="00D87AA2"/>
    <w:rsid w:val="00D87B62"/>
    <w:rsid w:val="00D90425"/>
    <w:rsid w:val="00D90449"/>
    <w:rsid w:val="00D9044D"/>
    <w:rsid w:val="00D90E28"/>
    <w:rsid w:val="00D9103F"/>
    <w:rsid w:val="00D91057"/>
    <w:rsid w:val="00D91129"/>
    <w:rsid w:val="00D9222B"/>
    <w:rsid w:val="00D9249B"/>
    <w:rsid w:val="00D924BB"/>
    <w:rsid w:val="00D927FE"/>
    <w:rsid w:val="00D92CAF"/>
    <w:rsid w:val="00D92F46"/>
    <w:rsid w:val="00D93288"/>
    <w:rsid w:val="00D936AE"/>
    <w:rsid w:val="00D93BFF"/>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80"/>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B7EE6"/>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AC"/>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2C9"/>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723"/>
    <w:rsid w:val="00E06973"/>
    <w:rsid w:val="00E06C0A"/>
    <w:rsid w:val="00E07140"/>
    <w:rsid w:val="00E0782E"/>
    <w:rsid w:val="00E07A91"/>
    <w:rsid w:val="00E07D8A"/>
    <w:rsid w:val="00E07FDB"/>
    <w:rsid w:val="00E100E1"/>
    <w:rsid w:val="00E10643"/>
    <w:rsid w:val="00E10D6C"/>
    <w:rsid w:val="00E11F8E"/>
    <w:rsid w:val="00E120F1"/>
    <w:rsid w:val="00E1249C"/>
    <w:rsid w:val="00E12591"/>
    <w:rsid w:val="00E12DD7"/>
    <w:rsid w:val="00E12F2F"/>
    <w:rsid w:val="00E13729"/>
    <w:rsid w:val="00E1382C"/>
    <w:rsid w:val="00E139CB"/>
    <w:rsid w:val="00E142FE"/>
    <w:rsid w:val="00E1485E"/>
    <w:rsid w:val="00E14D15"/>
    <w:rsid w:val="00E15785"/>
    <w:rsid w:val="00E157E2"/>
    <w:rsid w:val="00E162C2"/>
    <w:rsid w:val="00E16307"/>
    <w:rsid w:val="00E16382"/>
    <w:rsid w:val="00E16FF8"/>
    <w:rsid w:val="00E1720B"/>
    <w:rsid w:val="00E17227"/>
    <w:rsid w:val="00E172BE"/>
    <w:rsid w:val="00E176E0"/>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84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569"/>
    <w:rsid w:val="00E506D3"/>
    <w:rsid w:val="00E508FA"/>
    <w:rsid w:val="00E50ADC"/>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6A5"/>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300"/>
    <w:rsid w:val="00E67FE3"/>
    <w:rsid w:val="00E700DB"/>
    <w:rsid w:val="00E7040B"/>
    <w:rsid w:val="00E7062C"/>
    <w:rsid w:val="00E708E9"/>
    <w:rsid w:val="00E7187A"/>
    <w:rsid w:val="00E71A37"/>
    <w:rsid w:val="00E720E5"/>
    <w:rsid w:val="00E72920"/>
    <w:rsid w:val="00E72FE4"/>
    <w:rsid w:val="00E73C44"/>
    <w:rsid w:val="00E73EED"/>
    <w:rsid w:val="00E741AA"/>
    <w:rsid w:val="00E741AD"/>
    <w:rsid w:val="00E741BF"/>
    <w:rsid w:val="00E74608"/>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A85"/>
    <w:rsid w:val="00E81C17"/>
    <w:rsid w:val="00E826AF"/>
    <w:rsid w:val="00E82931"/>
    <w:rsid w:val="00E82A1C"/>
    <w:rsid w:val="00E82B2A"/>
    <w:rsid w:val="00E83011"/>
    <w:rsid w:val="00E830AE"/>
    <w:rsid w:val="00E832B4"/>
    <w:rsid w:val="00E83635"/>
    <w:rsid w:val="00E83931"/>
    <w:rsid w:val="00E83F18"/>
    <w:rsid w:val="00E842B5"/>
    <w:rsid w:val="00E8470B"/>
    <w:rsid w:val="00E848AC"/>
    <w:rsid w:val="00E84A61"/>
    <w:rsid w:val="00E84A6B"/>
    <w:rsid w:val="00E84A8F"/>
    <w:rsid w:val="00E84CDC"/>
    <w:rsid w:val="00E84D44"/>
    <w:rsid w:val="00E850A3"/>
    <w:rsid w:val="00E851C6"/>
    <w:rsid w:val="00E85704"/>
    <w:rsid w:val="00E8580D"/>
    <w:rsid w:val="00E85F72"/>
    <w:rsid w:val="00E869D0"/>
    <w:rsid w:val="00E86D31"/>
    <w:rsid w:val="00E86EF0"/>
    <w:rsid w:val="00E86F1C"/>
    <w:rsid w:val="00E86FC9"/>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1DFC"/>
    <w:rsid w:val="00ED244B"/>
    <w:rsid w:val="00ED267F"/>
    <w:rsid w:val="00ED2991"/>
    <w:rsid w:val="00ED39C7"/>
    <w:rsid w:val="00ED44C2"/>
    <w:rsid w:val="00ED5218"/>
    <w:rsid w:val="00ED56E5"/>
    <w:rsid w:val="00ED59A1"/>
    <w:rsid w:val="00ED5C4B"/>
    <w:rsid w:val="00ED6252"/>
    <w:rsid w:val="00ED6698"/>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3D6"/>
    <w:rsid w:val="00EE7B8F"/>
    <w:rsid w:val="00EE7C4E"/>
    <w:rsid w:val="00EE7D17"/>
    <w:rsid w:val="00EF011B"/>
    <w:rsid w:val="00EF04BD"/>
    <w:rsid w:val="00EF06C6"/>
    <w:rsid w:val="00EF06D9"/>
    <w:rsid w:val="00EF09FC"/>
    <w:rsid w:val="00EF0A3C"/>
    <w:rsid w:val="00EF1D7F"/>
    <w:rsid w:val="00EF21F3"/>
    <w:rsid w:val="00EF2AE2"/>
    <w:rsid w:val="00EF2B8A"/>
    <w:rsid w:val="00EF2FEA"/>
    <w:rsid w:val="00EF303C"/>
    <w:rsid w:val="00EF3221"/>
    <w:rsid w:val="00EF3657"/>
    <w:rsid w:val="00EF38BD"/>
    <w:rsid w:val="00EF3C25"/>
    <w:rsid w:val="00EF4022"/>
    <w:rsid w:val="00EF4310"/>
    <w:rsid w:val="00EF463B"/>
    <w:rsid w:val="00EF48C7"/>
    <w:rsid w:val="00EF4DC4"/>
    <w:rsid w:val="00EF5557"/>
    <w:rsid w:val="00EF5563"/>
    <w:rsid w:val="00EF5948"/>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C1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25D"/>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A4"/>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0C4D"/>
    <w:rsid w:val="00F41056"/>
    <w:rsid w:val="00F4129E"/>
    <w:rsid w:val="00F41311"/>
    <w:rsid w:val="00F4150A"/>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5CF"/>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8E2"/>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6D"/>
    <w:rsid w:val="00F84260"/>
    <w:rsid w:val="00F843F1"/>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7B7"/>
    <w:rsid w:val="00FA5AB4"/>
    <w:rsid w:val="00FA5BCB"/>
    <w:rsid w:val="00FA6060"/>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1800"/>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3EDC"/>
    <w:rsid w:val="00FC42A3"/>
    <w:rsid w:val="00FC488D"/>
    <w:rsid w:val="00FC4D61"/>
    <w:rsid w:val="00FC503E"/>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0E"/>
    <w:rsid w:val="00FD0C8E"/>
    <w:rsid w:val="00FD0CF7"/>
    <w:rsid w:val="00FD0E1E"/>
    <w:rsid w:val="00FD0EAC"/>
    <w:rsid w:val="00FD1490"/>
    <w:rsid w:val="00FD1926"/>
    <w:rsid w:val="00FD1986"/>
    <w:rsid w:val="00FD1BE0"/>
    <w:rsid w:val="00FD1DCE"/>
    <w:rsid w:val="00FD2049"/>
    <w:rsid w:val="00FD2982"/>
    <w:rsid w:val="00FD2B38"/>
    <w:rsid w:val="00FD2E20"/>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EAB"/>
    <w:rsid w:val="00FF23F9"/>
    <w:rsid w:val="00FF2425"/>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9098C9D0-BDAB-458B-ABF8-79EF47E31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FA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har"/>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 w:type="character" w:customStyle="1" w:styleId="TALChar">
    <w:name w:val="TAL Char"/>
    <w:qFormat/>
    <w:rsid w:val="00207724"/>
    <w:rPr>
      <w:rFonts w:ascii="Arial" w:hAnsi="Arial"/>
      <w:sz w:val="18"/>
      <w:lang w:val="en-GB" w:eastAsia="ko-KR"/>
    </w:rPr>
  </w:style>
  <w:style w:type="character" w:customStyle="1" w:styleId="TACChar">
    <w:name w:val="TAC Char"/>
    <w:link w:val="TAC"/>
    <w:qFormat/>
    <w:rsid w:val="00207724"/>
    <w:rPr>
      <w:rFonts w:ascii="Arial" w:eastAsia="Times New Roman" w:hAnsi="Arial"/>
      <w:sz w:val="18"/>
      <w:lang w:val="en-GB" w:eastAsia="en-GB"/>
    </w:rPr>
  </w:style>
  <w:style w:type="character" w:customStyle="1" w:styleId="TAHChar">
    <w:name w:val="TAH Char"/>
    <w:link w:val="TAH"/>
    <w:qFormat/>
    <w:rsid w:val="00207724"/>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074D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8188697">
      <w:bodyDiv w:val="1"/>
      <w:marLeft w:val="0"/>
      <w:marRight w:val="0"/>
      <w:marTop w:val="0"/>
      <w:marBottom w:val="0"/>
      <w:divBdr>
        <w:top w:val="none" w:sz="0" w:space="0" w:color="auto"/>
        <w:left w:val="none" w:sz="0" w:space="0" w:color="auto"/>
        <w:bottom w:val="none" w:sz="0" w:space="0" w:color="auto"/>
        <w:right w:val="none" w:sz="0" w:space="0" w:color="auto"/>
      </w:divBdr>
      <w:divsChild>
        <w:div w:id="64188816">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207527536">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22774777">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 w:id="788595027">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 w:id="2137943311">
                  <w:marLeft w:val="0"/>
                  <w:marRight w:val="0"/>
                  <w:marTop w:val="0"/>
                  <w:marBottom w:val="0"/>
                  <w:divBdr>
                    <w:top w:val="none" w:sz="0" w:space="0" w:color="auto"/>
                    <w:left w:val="none" w:sz="0" w:space="0" w:color="auto"/>
                    <w:bottom w:val="none" w:sz="0" w:space="0" w:color="auto"/>
                    <w:right w:val="none" w:sz="0" w:space="0" w:color="auto"/>
                  </w:divBdr>
                </w:div>
              </w:divsChild>
            </w:div>
            <w:div w:id="1168979425">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905530798">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306789978">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 w:id="1263296996">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940383403">
                          <w:marLeft w:val="0"/>
                          <w:marRight w:val="0"/>
                          <w:marTop w:val="0"/>
                          <w:marBottom w:val="0"/>
                          <w:divBdr>
                            <w:top w:val="none" w:sz="0" w:space="0" w:color="auto"/>
                            <w:left w:val="none" w:sz="0" w:space="0" w:color="auto"/>
                            <w:bottom w:val="none" w:sz="0" w:space="0" w:color="auto"/>
                            <w:right w:val="none" w:sz="0" w:space="0" w:color="auto"/>
                          </w:divBdr>
                        </w:div>
                        <w:div w:id="1605966391">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9425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3/Docs/R2-230710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3/Docs/R2-230710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14AF201F-FF32-47E7-A825-6C3FB2E9E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Pages>
  <Words>999</Words>
  <Characters>5698</Characters>
  <Application>Microsoft Office Word</Application>
  <DocSecurity>0</DocSecurity>
  <Lines>47</Lines>
  <Paragraphs>13</Paragraphs>
  <ScaleCrop>false</ScaleCrop>
  <Company>Vivo</Company>
  <LinksUpToDate>false</LinksUpToDate>
  <CharactersWithSpaces>6684</CharactersWithSpaces>
  <SharedDoc>false</SharedDoc>
  <HLinks>
    <vt:vector size="18" baseType="variant">
      <vt:variant>
        <vt:i4>7864385</vt:i4>
      </vt:variant>
      <vt:variant>
        <vt:i4>6</vt:i4>
      </vt:variant>
      <vt:variant>
        <vt:i4>0</vt:i4>
      </vt:variant>
      <vt:variant>
        <vt:i4>5</vt:i4>
      </vt:variant>
      <vt:variant>
        <vt:lpwstr>https://www.3gpp.org/ftp/tsg_ran/WG2_RL2/TSGR2_123/Docs/R2-2307103.zip</vt:lpwstr>
      </vt:variant>
      <vt:variant>
        <vt:lpwstr/>
      </vt:variant>
      <vt:variant>
        <vt:i4>7864385</vt:i4>
      </vt:variant>
      <vt:variant>
        <vt:i4>3</vt:i4>
      </vt:variant>
      <vt:variant>
        <vt:i4>0</vt:i4>
      </vt:variant>
      <vt:variant>
        <vt:i4>5</vt:i4>
      </vt:variant>
      <vt:variant>
        <vt:lpwstr>https://www.3gpp.org/ftp/tsg_ran/WG2_RL2/TSGR2_123/Docs/R2-2307103.zip</vt:lpwstr>
      </vt:variant>
      <vt:variant>
        <vt:lpwstr/>
      </vt:variant>
      <vt:variant>
        <vt:i4>7864385</vt:i4>
      </vt:variant>
      <vt:variant>
        <vt:i4>0</vt:i4>
      </vt:variant>
      <vt:variant>
        <vt:i4>0</vt:i4>
      </vt:variant>
      <vt:variant>
        <vt:i4>5</vt:i4>
      </vt:variant>
      <vt:variant>
        <vt:lpwstr>https://www.3gpp.org/ftp/tsg_ran/WG2_RL2/TSGR2_123/Docs/R2-2307103.zip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141</cp:revision>
  <cp:lastPrinted>2011-08-03T08:36:00Z</cp:lastPrinted>
  <dcterms:created xsi:type="dcterms:W3CDTF">2023-11-02T08:13:00Z</dcterms:created>
  <dcterms:modified xsi:type="dcterms:W3CDTF">2023-11-03T01:13:00Z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e420467dbc7e98521ae4efa213b94b5726f25c477e1b6687b96b98250652634a</vt:lpwstr>
  </property>
  <property fmtid="{D5CDD505-2E9C-101B-9397-08002B2CF9AE}" pid="5" name="MediaServiceImageTags">
    <vt:lpwstr/>
  </property>
</Properties>
</file>